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03 Reparatii finisaje exterioare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CB47A1 - </w:t>
                        </w:r>
                        <w:r>
                          <w:rPr>
                            <w:b w:val="false"/>
                          </w:rPr>
                          <w:t xml:space="preserve">Schela metalica tubulara lucrari pe suprafete verticale pîna la 30 m înaltime inclusiv 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RPCT10A1 - </w:t>
                        </w:r>
                        <w:r>
                          <w:rPr>
                            <w:b w:val="false"/>
                          </w:rPr>
                          <w:t xml:space="preserve">Desfacerea tencuielilor interioare sau exterioare obisnuite la pereti, pe suprafete care urmeaza a se tencui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185.400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RPCH31D+ - </w:t>
                        </w:r>
                        <w:r>
                          <w:rPr>
                            <w:b w:val="false"/>
                          </w:rPr>
                          <w:t xml:space="preserve">Desfacere: streasini infundate sau aparente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TRA01A05P - </w:t>
                        </w:r>
                        <w:r>
                          <w:rPr>
                            <w:b w:val="false"/>
                          </w:rPr>
                          <w:t xml:space="preserve">Transportul rutier al pamantului sau molozului cu autobasculanta dist.= 5 km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CE19D1 - </w:t>
                        </w:r>
                        <w:r>
                          <w:rPr>
                            <w:b w:val="false"/>
                          </w:rPr>
                          <w:t xml:space="preserve">Pazii si stresini streasina infundata din scinduri geluite pe O parte si faltuite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2903050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Scindura rasin.cl.C GR = 24MM L = 3-3,5M lat = 16-30cmlung.tiv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0.092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38868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388689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RPCH13A1 - </w:t>
                        </w:r>
                        <w:r>
                          <w:rPr>
                            <w:b w:val="false"/>
                          </w:rPr>
                          <w:t xml:space="preserve">Streasina infundata, din scanduri de rasinoase faltuite si geluite pe O parte, cu O grosime initiala de 24 MM, inclusiv paziile necesare din scanduri de brad de 28 MM grosime fara console aparente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CF06J1 - </w:t>
                        </w:r>
                        <w:r>
                          <w:rPr>
                            <w:b w:val="false"/>
                          </w:rPr>
                          <w:t xml:space="preserve">Tencuieli exterioare obisnuite cu spritul si grundul, executate mecanizat, iar stratul vizibil executat manual, driscuite din gros la calcan sau la interior la poduri, subsoluri etc. cu mortar de var-ciment marca M25-T in grosime de 2 CM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185.440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RPCJ13A1 - </w:t>
                        </w:r>
                        <w:r>
                          <w:rPr>
                            <w:b w:val="false"/>
                          </w:rPr>
                          <w:t xml:space="preserve">Reparatii de tencuieli interioare, in jurul tocurilor si pervazurile la usi si ferestre, de 2 CM grosime, driscuite, executate cu mortar de var-ciment marca 10-T, avand spaletii drepti pana la 15 CM latime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67.300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RPCJ72A1 - </w:t>
                        </w:r>
                        <w:r>
                          <w:rPr>
                            <w:b w:val="false"/>
                          </w:rPr>
                          <w:t xml:space="preserve">Pregatirea suprafetelor de tencuieli exterioare zugravite cu var în vederea vopsirii cu vinacet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185.440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CF17A01* - </w:t>
                        </w:r>
                        <w:r>
                          <w:rPr>
                            <w:b w:val="false"/>
                          </w:rPr>
                          <w:t xml:space="preserve">Tencuiala decorativa - structurata aplicata manual pe suprafete de gips-carton, un strat amorsa , un strat grund vopsea  si un strat tencuiala decorativa 1,5mm (2,4kg/mp)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185.440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562933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629335" name="Picture"/>
                                <pic:cNvPicPr/>
                              </pic:nvPicPr>
                              <pic:blipFill>
                                <a:blip r:embed="img_0_1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3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Cheltuieliindirecte"/>
                  <w:bookmarkEnd w:id="4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Beneficiu"/>
                  <w:bookmarkEnd w:id="5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"03"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06838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068387" name="Picture"/>
                                <pic:cNvPicPr/>
                              </pic:nvPicPr>
                              <pic:blipFill>
                                <a:blip r:embed="img_0_2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4_1.png" Type="http://schemas.openxmlformats.org/officeDocument/2006/relationships/image" Target="media/img_0_1_4_1.png"/>
 <Relationship Id="img_0_2_4_1.png" Type="http://schemas.openxmlformats.org/officeDocument/2006/relationships/image" Target="media/img_0_2_4_1.png"/>
</Relationships>

</file>