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rsidR="002B1518" w:rsidRPr="007C40D5" w:rsidRDefault="002B1518" w:rsidP="002B1518">
      <w:pPr>
        <w:rPr>
          <w:rFonts w:ascii="Times New Roman" w:hAnsi="Times New Roman" w:cs="Times New Roman"/>
          <w:sz w:val="24"/>
          <w:szCs w:val="24"/>
        </w:rPr>
      </w:pPr>
    </w:p>
    <w:p w:rsidR="002B1518" w:rsidRPr="007C40D5" w:rsidRDefault="007C4373" w:rsidP="00E85A96">
      <w:pPr>
        <w:jc w:val="center"/>
        <w:rPr>
          <w:rFonts w:ascii="Times New Roman" w:hAnsi="Times New Roman" w:cs="Times New Roman"/>
          <w:b/>
          <w:sz w:val="24"/>
          <w:szCs w:val="24"/>
        </w:rPr>
      </w:pPr>
      <w:r>
        <w:rPr>
          <w:rFonts w:ascii="Times New Roman" w:hAnsi="Times New Roman" w:cs="Times New Roman"/>
          <w:b/>
          <w:noProof/>
          <w:sz w:val="24"/>
          <w:szCs w:val="24"/>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1625pt;margin-top:49.05pt;width:451.85pt;height:127.8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" fillcolor="#e7e6e6 [3214]">
            <v:textbox>
              <w:txbxContent>
                <w:p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v:textbox>
            <w10:wrap type="topAndBottom" anchorx="margin"/>
          </v:shape>
        </w:pic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rsidR="00741BC6" w:rsidRPr="007C40D5" w:rsidRDefault="00741BC6" w:rsidP="00741BC6">
      <w:pPr>
        <w:rPr>
          <w:rFonts w:ascii="Times New Roman" w:hAnsi="Times New Roman" w:cs="Times New Roman"/>
          <w:sz w:val="24"/>
          <w:szCs w:val="24"/>
        </w:rPr>
      </w:pPr>
    </w:p>
    <w:p w:rsidR="00A616FF" w:rsidRPr="007C40D5" w:rsidRDefault="007C4373" w:rsidP="00B037C9">
      <w:pPr>
        <w:jc w:val="center"/>
        <w:rPr>
          <w:rFonts w:ascii="Times New Roman" w:hAnsi="Times New Roman" w:cs="Times New Roman"/>
          <w:sz w:val="24"/>
          <w:szCs w:val="24"/>
        </w:rPr>
      </w:pPr>
      <w:r>
        <w:rPr>
          <w:rFonts w:ascii="Times New Roman" w:hAnsi="Times New Roman" w:cs="Times New Roman"/>
          <w:noProof/>
          <w:sz w:val="24"/>
          <w:szCs w:val="24"/>
          <w:lang w:val="en-US"/>
        </w:rPr>
        <w:pict>
          <v:shape id="_x0000_s1027" type="#_x0000_t202" style="position:absolute;left:0;text-align:left;margin-left:0;margin-top:26.65pt;width:451.85pt;height:26.3pt;z-index:25166131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" fillcolor="#e7e6e6 [3214]">
            <v:textbox>
              <w:txbxContent>
                <w:p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v:textbox>
            <w10:wrap type="topAndBottom" anchorx="margin"/>
          </v:shape>
        </w:pict>
      </w:r>
      <w:r w:rsidR="00B037C9" w:rsidRPr="007C40D5">
        <w:rPr>
          <w:rFonts w:ascii="Times New Roman" w:hAnsi="Times New Roman" w:cs="Times New Roman"/>
          <w:sz w:val="24"/>
          <w:szCs w:val="24"/>
        </w:rPr>
        <w:t>INFORMAȚII PRIVIND PROCEDURA DE ACHIZIȚIE PUBLICĂ</w:t>
      </w:r>
    </w:p>
    <w:p w:rsidR="00E755E2" w:rsidRPr="007C40D5" w:rsidRDefault="00E755E2" w:rsidP="00B037C9">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E755E2" w:rsidRPr="007C40D5" w:rsidTr="00DC5235">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shd w:val="clear" w:color="auto" w:fill="92D050"/>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E755E2" w:rsidRPr="007C40D5" w:rsidTr="00DC5235">
        <w:tc>
          <w:tcPr>
            <w:tcW w:w="4531" w:type="dxa"/>
          </w:tcPr>
          <w:p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shd w:val="clear" w:color="auto" w:fill="92D050"/>
          </w:tcPr>
          <w:p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   ]</w:t>
            </w:r>
          </w:p>
        </w:tc>
      </w:tr>
      <w:tr w:rsidR="00E755E2" w:rsidRPr="007C40D5" w:rsidTr="00DC5235">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Ce achiziție este vizată?</w:t>
            </w:r>
          </w:p>
        </w:tc>
        <w:tc>
          <w:tcPr>
            <w:tcW w:w="4531" w:type="dxa"/>
            <w:shd w:val="clear" w:color="auto" w:fill="92D050"/>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3C1C" w:rsidRPr="007C40D5" w:rsidTr="00DC5235">
        <w:tc>
          <w:tcPr>
            <w:tcW w:w="4531" w:type="dxa"/>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shd w:val="clear" w:color="auto" w:fill="92D050"/>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   ]</w:t>
            </w:r>
          </w:p>
        </w:tc>
      </w:tr>
      <w:tr w:rsidR="00AC3C1C" w:rsidRPr="007C40D5" w:rsidTr="00DC5235">
        <w:tc>
          <w:tcPr>
            <w:tcW w:w="4531" w:type="dxa"/>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shd w:val="clear" w:color="auto" w:fill="92D050"/>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w:t>
            </w:r>
            <w:r w:rsidR="00B55CA3">
              <w:rPr>
                <w:rFonts w:ascii="Times New Roman" w:hAnsi="Times New Roman" w:cs="Times New Roman"/>
                <w:sz w:val="16"/>
                <w:szCs w:val="16"/>
              </w:rPr>
              <w:t>11</w:t>
            </w:r>
            <w:r w:rsidRPr="007C40D5">
              <w:rPr>
                <w:rFonts w:ascii="Times New Roman" w:hAnsi="Times New Roman" w:cs="Times New Roman"/>
                <w:sz w:val="16"/>
                <w:szCs w:val="16"/>
              </w:rPr>
              <w:t xml:space="preserve">  ]</w:t>
            </w:r>
          </w:p>
        </w:tc>
      </w:tr>
    </w:tbl>
    <w:p w:rsidR="00AC3C1C" w:rsidRPr="007C40D5" w:rsidRDefault="007C4373" w:rsidP="00E755E2">
      <w:pPr>
        <w:rPr>
          <w:rFonts w:ascii="Times New Roman" w:hAnsi="Times New Roman" w:cs="Times New Roman"/>
          <w:sz w:val="24"/>
          <w:szCs w:val="24"/>
        </w:rPr>
      </w:pPr>
      <w:r>
        <w:rPr>
          <w:rFonts w:ascii="Times New Roman" w:hAnsi="Times New Roman" w:cs="Times New Roman"/>
          <w:noProof/>
          <w:sz w:val="24"/>
          <w:szCs w:val="24"/>
          <w:lang w:val="en-US"/>
        </w:rPr>
        <w:pict>
          <v:shape id="_x0000_s1028" type="#_x0000_t202" style="position:absolute;margin-left:0;margin-top:19.25pt;width:451.85pt;height:19.05pt;z-index:251663360;visibility:visible;mso-wrap-distance-top:3.6pt;mso-wrap-distance-bottom:3.6pt;mso-position-horizontal:lef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" fillcolor="#e7e6e6 [3214]">
            <v:textbox>
              <w:txbxContent>
                <w:p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v:textbox>
            <w10:wrap type="topAndBottom" anchorx="margin"/>
          </v:shape>
        </w:pict>
      </w:r>
    </w:p>
    <w:p w:rsidR="00AC3C1C" w:rsidRPr="007C40D5" w:rsidRDefault="00AC3C1C" w:rsidP="00E755E2">
      <w:pPr>
        <w:rPr>
          <w:rFonts w:ascii="Times New Roman" w:hAnsi="Times New Roman" w:cs="Times New Roman"/>
          <w:sz w:val="24"/>
          <w:szCs w:val="24"/>
        </w:rPr>
      </w:pPr>
    </w:p>
    <w:p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1D0AD6" w:rsidRPr="007C40D5" w:rsidTr="00DC5235">
        <w:tc>
          <w:tcPr>
            <w:tcW w:w="4531" w:type="dxa"/>
          </w:tcPr>
          <w:p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shd w:val="clear" w:color="auto" w:fill="92D050"/>
          </w:tcPr>
          <w:p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rsidTr="00DC5235">
        <w:tc>
          <w:tcPr>
            <w:tcW w:w="4531" w:type="dxa"/>
          </w:tcPr>
          <w:p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shd w:val="clear" w:color="auto" w:fill="92D050"/>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rsidTr="00DC5235">
        <w:tc>
          <w:tcPr>
            <w:tcW w:w="4531" w:type="dxa"/>
          </w:tcPr>
          <w:p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shd w:val="clear" w:color="auto" w:fill="92D050"/>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rsidTr="00DC5235">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shd w:val="clear" w:color="auto" w:fill="92D050"/>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rsidTr="00DC5235">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shd w:val="clear" w:color="auto" w:fill="92D050"/>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rsidTr="00DC5235">
        <w:tc>
          <w:tcPr>
            <w:tcW w:w="4531" w:type="dxa"/>
          </w:tcPr>
          <w:p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shd w:val="clear" w:color="auto" w:fill="92D050"/>
          </w:tcPr>
          <w:p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rsidTr="00DC5235">
        <w:tc>
          <w:tcPr>
            <w:tcW w:w="4531" w:type="dxa"/>
          </w:tcPr>
          <w:p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shd w:val="clear" w:color="auto" w:fill="92D050"/>
          </w:tcPr>
          <w:p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rsidTr="00F2650B">
        <w:tc>
          <w:tcPr>
            <w:tcW w:w="4531" w:type="dxa"/>
          </w:tcPr>
          <w:p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shd w:val="clear" w:color="auto" w:fill="auto"/>
          </w:tcPr>
          <w:p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rsidTr="00F2650B">
        <w:tc>
          <w:tcPr>
            <w:tcW w:w="4531" w:type="dxa"/>
          </w:tcPr>
          <w:p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shd w:val="clear" w:color="auto" w:fill="auto"/>
          </w:tcPr>
          <w:p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rsidTr="00F2650B">
        <w:tc>
          <w:tcPr>
            <w:tcW w:w="4531" w:type="dxa"/>
          </w:tcPr>
          <w:p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rsidR="002D1EA1" w:rsidRPr="007C40D5" w:rsidRDefault="002D1EA1" w:rsidP="00927D94">
            <w:pPr>
              <w:spacing w:before="120" w:after="120"/>
              <w:rPr>
                <w:rFonts w:ascii="Times New Roman" w:eastAsia="Times New Roman" w:hAnsi="Times New Roman" w:cs="Times New Roman"/>
                <w:sz w:val="16"/>
                <w:szCs w:val="16"/>
                <w:lang w:eastAsia="ro-RO"/>
              </w:rPr>
            </w:pPr>
          </w:p>
          <w:p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shd w:val="clear" w:color="auto" w:fill="auto"/>
          </w:tcPr>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rsidR="00927D94" w:rsidRPr="007C40D5" w:rsidRDefault="00927D94" w:rsidP="00E03527">
            <w:pPr>
              <w:rPr>
                <w:rFonts w:ascii="Times New Roman" w:eastAsia="Times New Roman" w:hAnsi="Times New Roman" w:cs="Times New Roman"/>
                <w:sz w:val="16"/>
                <w:szCs w:val="16"/>
                <w:lang w:eastAsia="ro-RO"/>
              </w:rPr>
            </w:pPr>
          </w:p>
          <w:p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rsidR="002D1EA1" w:rsidRPr="007C40D5" w:rsidRDefault="002D1EA1"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 [] Da [] Nu</w:t>
            </w: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rsidTr="00DC5235">
        <w:tc>
          <w:tcPr>
            <w:tcW w:w="4531" w:type="dxa"/>
          </w:tcPr>
          <w:p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shd w:val="clear" w:color="auto" w:fill="92D050"/>
          </w:tcPr>
          <w:p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rsidTr="00DC5235">
        <w:tc>
          <w:tcPr>
            <w:tcW w:w="4531" w:type="dxa"/>
            <w:tcBorders>
              <w:bottom w:val="single" w:sz="4" w:space="0" w:color="auto"/>
            </w:tcBorders>
          </w:tcPr>
          <w:p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shd w:val="clear" w:color="auto" w:fill="92D050"/>
          </w:tcPr>
          <w:p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rsidTr="00E722C2">
        <w:tc>
          <w:tcPr>
            <w:tcW w:w="9062" w:type="dxa"/>
            <w:gridSpan w:val="2"/>
            <w:shd w:val="clear" w:color="auto" w:fill="E7E6E6" w:themeFill="background2"/>
          </w:tcPr>
          <w:p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rsidTr="001D0AD6">
        <w:tc>
          <w:tcPr>
            <w:tcW w:w="4531" w:type="dxa"/>
          </w:tcPr>
          <w:p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rsidR="00E722C2" w:rsidRPr="007C40D5" w:rsidRDefault="00E722C2" w:rsidP="001D0AD6">
            <w:pPr>
              <w:spacing w:before="120" w:after="120"/>
              <w:rPr>
                <w:rFonts w:ascii="Times New Roman" w:eastAsia="Times New Roman" w:hAnsi="Times New Roman" w:cs="Times New Roman"/>
                <w:sz w:val="16"/>
                <w:szCs w:val="16"/>
                <w:lang w:eastAsia="ro-RO"/>
              </w:rPr>
            </w:pPr>
          </w:p>
          <w:p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rsidR="00E722C2" w:rsidRPr="007C40D5" w:rsidRDefault="00E722C2" w:rsidP="001D0AD6">
            <w:pPr>
              <w:spacing w:before="120" w:after="120"/>
              <w:rPr>
                <w:rFonts w:ascii="Times New Roman" w:eastAsia="Times New Roman" w:hAnsi="Times New Roman" w:cs="Times New Roman"/>
                <w:sz w:val="16"/>
                <w:szCs w:val="16"/>
                <w:lang w:eastAsia="ro-RO"/>
              </w:rPr>
            </w:pP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E722C2" w:rsidRPr="007C40D5" w:rsidRDefault="00E722C2" w:rsidP="001D0AD6">
            <w:pPr>
              <w:spacing w:before="120" w:after="120"/>
              <w:rPr>
                <w:rFonts w:ascii="Times New Roman" w:eastAsia="Times New Roman" w:hAnsi="Times New Roman" w:cs="Times New Roman"/>
                <w:sz w:val="16"/>
                <w:szCs w:val="16"/>
                <w:lang w:eastAsia="ro-RO"/>
              </w:rPr>
            </w:pP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rsidTr="001D0AD6">
        <w:tc>
          <w:tcPr>
            <w:tcW w:w="4531" w:type="dxa"/>
          </w:tcPr>
          <w:p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rsidTr="001D0AD6">
        <w:tc>
          <w:tcPr>
            <w:tcW w:w="4531" w:type="dxa"/>
          </w:tcPr>
          <w:p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firstRow="1" w:lastRow="0" w:firstColumn="1" w:lastColumn="0" w:noHBand="0" w:noVBand="1"/>
      </w:tblPr>
      <w:tblGrid>
        <w:gridCol w:w="9062"/>
      </w:tblGrid>
      <w:tr w:rsidR="003034E8" w:rsidRPr="007C40D5" w:rsidTr="003034E8">
        <w:tc>
          <w:tcPr>
            <w:tcW w:w="9062" w:type="dxa"/>
          </w:tcPr>
          <w:p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rsidR="004771EA" w:rsidRPr="007C40D5" w:rsidRDefault="004771E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034E8" w:rsidRPr="007C40D5" w:rsidTr="00DC5235">
        <w:tc>
          <w:tcPr>
            <w:tcW w:w="4531" w:type="dxa"/>
          </w:tcPr>
          <w:p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shd w:val="clear" w:color="auto" w:fill="92D050"/>
          </w:tcPr>
          <w:p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rsidTr="00DC5235">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shd w:val="clear" w:color="auto" w:fill="92D050"/>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DC5235">
        <w:tc>
          <w:tcPr>
            <w:tcW w:w="4531" w:type="dxa"/>
          </w:tcPr>
          <w:p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shd w:val="clear" w:color="auto" w:fill="92D050"/>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DC5235">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shd w:val="clear" w:color="auto" w:fill="92D050"/>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DC5235">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shd w:val="clear" w:color="auto" w:fill="92D050"/>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DC5235">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shd w:val="clear" w:color="auto" w:fill="92D050"/>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DC5235">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shd w:val="clear" w:color="auto" w:fill="92D050"/>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3034E8" w:rsidRPr="007C40D5" w:rsidRDefault="003034E8" w:rsidP="00E755E2">
      <w:pPr>
        <w:rPr>
          <w:rFonts w:ascii="Times New Roman" w:hAnsi="Times New Roman" w:cs="Times New Roman"/>
          <w:sz w:val="24"/>
          <w:szCs w:val="24"/>
        </w:rPr>
      </w:pPr>
    </w:p>
    <w:p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leGrid"/>
        <w:tblW w:w="0" w:type="auto"/>
        <w:tblLook w:val="04A0" w:firstRow="1" w:lastRow="0" w:firstColumn="1" w:lastColumn="0" w:noHBand="0" w:noVBand="1"/>
      </w:tblPr>
      <w:tblGrid>
        <w:gridCol w:w="4531"/>
        <w:gridCol w:w="4531"/>
      </w:tblGrid>
      <w:tr w:rsidR="00926CBC" w:rsidRPr="007C40D5" w:rsidTr="00926CBC">
        <w:tc>
          <w:tcPr>
            <w:tcW w:w="4531" w:type="dxa"/>
          </w:tcPr>
          <w:p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rsidTr="00DC5235">
        <w:tc>
          <w:tcPr>
            <w:tcW w:w="4531" w:type="dxa"/>
          </w:tcPr>
          <w:p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utilizează capacitățile altor entități pentru a </w:t>
            </w:r>
            <w:r w:rsidRPr="007C40D5">
              <w:rPr>
                <w:rFonts w:ascii="Times New Roman" w:hAnsi="Times New Roman" w:cs="Times New Roman"/>
                <w:sz w:val="16"/>
                <w:szCs w:val="16"/>
              </w:rPr>
              <w:lastRenderedPageBreak/>
              <w:t>satisface criteriile de selecție prevăzute în partea IV, precum și (dacă este cazul) criteriile și regulile menționate în partea V de mai jos?</w:t>
            </w:r>
          </w:p>
        </w:tc>
        <w:tc>
          <w:tcPr>
            <w:tcW w:w="4531" w:type="dxa"/>
            <w:shd w:val="clear" w:color="auto" w:fill="92D050"/>
          </w:tcPr>
          <w:p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lastRenderedPageBreak/>
              <w:t>[] Da [] Nu</w:t>
            </w:r>
          </w:p>
        </w:tc>
      </w:tr>
    </w:tbl>
    <w:p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E75BD0" w:rsidRPr="007C40D5" w:rsidTr="00E75BD0">
        <w:tc>
          <w:tcPr>
            <w:tcW w:w="9062" w:type="dxa"/>
            <w:shd w:val="clear" w:color="auto" w:fill="E7E6E6" w:themeFill="background2"/>
          </w:tcPr>
          <w:p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rsidR="00DC5235" w:rsidRDefault="00DC5235" w:rsidP="00AC1312">
      <w:pPr>
        <w:spacing w:after="0" w:line="240" w:lineRule="auto"/>
        <w:jc w:val="center"/>
        <w:rPr>
          <w:rFonts w:ascii="Times New Roman" w:eastAsia="Times New Roman" w:hAnsi="Times New Roman" w:cs="Times New Roman"/>
          <w:b/>
          <w:sz w:val="24"/>
          <w:szCs w:val="24"/>
          <w:lang w:eastAsia="ro-RO"/>
        </w:rPr>
      </w:pPr>
    </w:p>
    <w:p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III: Motive de excludere</w:t>
      </w:r>
    </w:p>
    <w:p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firstRow="1" w:lastRow="0" w:firstColumn="1" w:lastColumn="0" w:noHBand="0" w:noVBand="1"/>
      </w:tblPr>
      <w:tblGrid>
        <w:gridCol w:w="9062"/>
      </w:tblGrid>
      <w:tr w:rsidR="00A41F2A" w:rsidRPr="007C40D5" w:rsidTr="006F07CA">
        <w:tc>
          <w:tcPr>
            <w:tcW w:w="9062" w:type="dxa"/>
            <w:shd w:val="clear" w:color="auto" w:fill="E7E6E6" w:themeFill="background2"/>
          </w:tcPr>
          <w:p w:rsidR="00A41F2A" w:rsidRPr="007C40D5" w:rsidRDefault="00DC5235" w:rsidP="00612BFD">
            <w:pPr>
              <w:spacing w:before="120" w:after="120"/>
              <w:rPr>
                <w:rFonts w:ascii="Times New Roman" w:hAnsi="Times New Roman" w:cs="Times New Roman"/>
                <w:sz w:val="16"/>
                <w:szCs w:val="16"/>
              </w:rPr>
            </w:pPr>
            <w:r w:rsidRPr="00DC5235">
              <w:rPr>
                <w:rFonts w:ascii="Times New Roman" w:hAnsi="Times New Roman" w:cs="Times New Roman"/>
                <w:sz w:val="16"/>
                <w:szCs w:val="16"/>
              </w:rPr>
              <w:t xml:space="preserve">art. 155  din O.U.G. 114/2011 </w:t>
            </w:r>
            <w:r w:rsidR="00612BFD" w:rsidRPr="007C40D5">
              <w:rPr>
                <w:rFonts w:ascii="Times New Roman" w:hAnsi="Times New Roman" w:cs="Times New Roman"/>
                <w:sz w:val="16"/>
                <w:szCs w:val="16"/>
              </w:rPr>
              <w:t>stabilește următoarele motive de excludere:</w:t>
            </w:r>
          </w:p>
          <w:p w:rsidR="00DC5235" w:rsidRPr="00DC5235" w:rsidRDefault="00DC5235" w:rsidP="00DC5235">
            <w:pPr>
              <w:overflowPunct w:val="0"/>
              <w:autoSpaceDE w:val="0"/>
              <w:autoSpaceDN w:val="0"/>
              <w:adjustRightInd w:val="0"/>
              <w:ind w:left="502"/>
              <w:jc w:val="both"/>
              <w:textAlignment w:val="baseline"/>
              <w:rPr>
                <w:rFonts w:ascii="Times New Roman" w:hAnsi="Times New Roman" w:cs="Times New Roman"/>
                <w:sz w:val="16"/>
                <w:szCs w:val="16"/>
              </w:rPr>
            </w:pPr>
            <w:r w:rsidRPr="00DC5235">
              <w:rPr>
                <w:rFonts w:ascii="Times New Roman" w:hAnsi="Times New Roman" w:cs="Times New Roman"/>
                <w:sz w:val="16"/>
                <w:szCs w:val="16"/>
              </w:rPr>
              <w:t>a) participare la activități ale unei organizații criminale;</w:t>
            </w:r>
          </w:p>
          <w:p w:rsidR="00DC5235" w:rsidRPr="00DC5235" w:rsidRDefault="00DC5235" w:rsidP="00DC5235">
            <w:pPr>
              <w:overflowPunct w:val="0"/>
              <w:autoSpaceDE w:val="0"/>
              <w:autoSpaceDN w:val="0"/>
              <w:adjustRightInd w:val="0"/>
              <w:ind w:left="502"/>
              <w:jc w:val="both"/>
              <w:textAlignment w:val="baseline"/>
              <w:rPr>
                <w:rFonts w:ascii="Times New Roman" w:hAnsi="Times New Roman" w:cs="Times New Roman"/>
                <w:sz w:val="16"/>
                <w:szCs w:val="16"/>
              </w:rPr>
            </w:pPr>
            <w:r w:rsidRPr="00DC5235">
              <w:rPr>
                <w:rFonts w:ascii="Times New Roman" w:hAnsi="Times New Roman" w:cs="Times New Roman"/>
                <w:sz w:val="16"/>
                <w:szCs w:val="16"/>
              </w:rPr>
              <w:t>b) corupție;</w:t>
            </w:r>
          </w:p>
          <w:p w:rsidR="00DC5235" w:rsidRPr="00DC5235" w:rsidRDefault="00DC5235" w:rsidP="00DC5235">
            <w:pPr>
              <w:overflowPunct w:val="0"/>
              <w:autoSpaceDE w:val="0"/>
              <w:autoSpaceDN w:val="0"/>
              <w:adjustRightInd w:val="0"/>
              <w:ind w:left="502"/>
              <w:jc w:val="both"/>
              <w:textAlignment w:val="baseline"/>
              <w:rPr>
                <w:rFonts w:ascii="Times New Roman" w:hAnsi="Times New Roman" w:cs="Times New Roman"/>
                <w:sz w:val="16"/>
                <w:szCs w:val="16"/>
              </w:rPr>
            </w:pPr>
            <w:r w:rsidRPr="00DC5235">
              <w:rPr>
                <w:rFonts w:ascii="Times New Roman" w:hAnsi="Times New Roman" w:cs="Times New Roman"/>
                <w:sz w:val="16"/>
                <w:szCs w:val="16"/>
              </w:rPr>
              <w:t>c) fraudă;</w:t>
            </w:r>
          </w:p>
          <w:p w:rsidR="00DC5235" w:rsidRPr="00DC5235" w:rsidRDefault="00DC5235" w:rsidP="00DC5235">
            <w:pPr>
              <w:overflowPunct w:val="0"/>
              <w:autoSpaceDE w:val="0"/>
              <w:autoSpaceDN w:val="0"/>
              <w:adjustRightInd w:val="0"/>
              <w:ind w:left="502"/>
              <w:jc w:val="both"/>
              <w:textAlignment w:val="baseline"/>
              <w:rPr>
                <w:rFonts w:ascii="Times New Roman" w:hAnsi="Times New Roman" w:cs="Times New Roman"/>
                <w:sz w:val="16"/>
                <w:szCs w:val="16"/>
              </w:rPr>
            </w:pPr>
            <w:r w:rsidRPr="00DC5235">
              <w:rPr>
                <w:rFonts w:ascii="Times New Roman" w:hAnsi="Times New Roman" w:cs="Times New Roman"/>
                <w:sz w:val="16"/>
                <w:szCs w:val="16"/>
              </w:rPr>
              <w:t>d) pentru infracțiuni teroriste sau infracțiuni legate de activitățile teroriste ori instigare, complicitate sau tentativa de a comite aceste acțiuni;</w:t>
            </w:r>
          </w:p>
          <w:p w:rsidR="00DC5235" w:rsidRPr="00DC5235" w:rsidRDefault="00DC5235" w:rsidP="00DC5235">
            <w:pPr>
              <w:overflowPunct w:val="0"/>
              <w:autoSpaceDE w:val="0"/>
              <w:autoSpaceDN w:val="0"/>
              <w:adjustRightInd w:val="0"/>
              <w:ind w:left="502"/>
              <w:jc w:val="both"/>
              <w:textAlignment w:val="baseline"/>
              <w:rPr>
                <w:rFonts w:ascii="Times New Roman" w:hAnsi="Times New Roman" w:cs="Times New Roman"/>
                <w:sz w:val="16"/>
                <w:szCs w:val="16"/>
              </w:rPr>
            </w:pPr>
            <w:r w:rsidRPr="00DC5235">
              <w:rPr>
                <w:rFonts w:ascii="Times New Roman" w:hAnsi="Times New Roman" w:cs="Times New Roman"/>
                <w:sz w:val="16"/>
                <w:szCs w:val="16"/>
              </w:rPr>
              <w:t>e) spălare de bani și/sau finanțarea terorismului.</w:t>
            </w:r>
          </w:p>
          <w:p w:rsidR="00612BFD" w:rsidRPr="007C40D5" w:rsidRDefault="00612BFD" w:rsidP="00612BFD">
            <w:pPr>
              <w:spacing w:before="120" w:after="120"/>
              <w:rPr>
                <w:rFonts w:ascii="Times New Roman" w:hAnsi="Times New Roman" w:cs="Times New Roman"/>
                <w:sz w:val="16"/>
                <w:szCs w:val="16"/>
              </w:rPr>
            </w:pPr>
          </w:p>
        </w:tc>
      </w:tr>
    </w:tbl>
    <w:p w:rsidR="00A41F2A" w:rsidRPr="007C40D5" w:rsidRDefault="00A41F2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12192" w:rsidRPr="007C40D5" w:rsidTr="00DC5235">
        <w:tc>
          <w:tcPr>
            <w:tcW w:w="4531" w:type="dxa"/>
          </w:tcPr>
          <w:p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 xml:space="preserve">Motive legate de condamnările în temeiul art. </w:t>
            </w:r>
            <w:r w:rsidR="00DC5235" w:rsidRPr="00DC5235">
              <w:rPr>
                <w:rFonts w:ascii="Times New Roman" w:hAnsi="Times New Roman" w:cs="Times New Roman"/>
                <w:b/>
                <w:sz w:val="16"/>
                <w:szCs w:val="16"/>
              </w:rPr>
              <w:t>art. 155  din O.U.G. 114/2011</w:t>
            </w:r>
          </w:p>
        </w:tc>
        <w:tc>
          <w:tcPr>
            <w:tcW w:w="4531" w:type="dxa"/>
            <w:shd w:val="clear" w:color="auto" w:fill="92D050"/>
          </w:tcPr>
          <w:p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rsidTr="00DC5235">
        <w:tc>
          <w:tcPr>
            <w:tcW w:w="4531" w:type="dxa"/>
          </w:tcPr>
          <w:p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shd w:val="clear" w:color="auto" w:fill="92D050"/>
          </w:tcPr>
          <w:p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rsidTr="00DC5235">
        <w:tc>
          <w:tcPr>
            <w:tcW w:w="4531" w:type="dxa"/>
          </w:tcPr>
          <w:p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Data condamnării, specificând care dintre punctele </w:t>
            </w:r>
            <w:r w:rsidR="00DC5235">
              <w:rPr>
                <w:rFonts w:ascii="Times New Roman" w:hAnsi="Times New Roman" w:cs="Times New Roman"/>
                <w:sz w:val="16"/>
                <w:szCs w:val="16"/>
              </w:rPr>
              <w:t>a-e</w:t>
            </w:r>
            <w:r w:rsidR="006D172A" w:rsidRPr="007C40D5">
              <w:rPr>
                <w:rFonts w:ascii="Times New Roman" w:hAnsi="Times New Roman" w:cs="Times New Roman"/>
                <w:sz w:val="16"/>
                <w:szCs w:val="16"/>
              </w:rPr>
              <w:t xml:space="preserve"> se aplică și motivul (motivele) condamnării,</w:t>
            </w:r>
          </w:p>
          <w:p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shd w:val="clear" w:color="auto" w:fill="92D050"/>
          </w:tcPr>
          <w:p w:rsidR="00312192" w:rsidRPr="007C40D5" w:rsidRDefault="00312192" w:rsidP="00312192">
            <w:pPr>
              <w:spacing w:before="120" w:after="120"/>
              <w:rPr>
                <w:rFonts w:ascii="Times New Roman" w:hAnsi="Times New Roman" w:cs="Times New Roman"/>
                <w:sz w:val="16"/>
                <w:szCs w:val="16"/>
              </w:rPr>
            </w:pPr>
          </w:p>
          <w:p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rsidTr="00DC5235">
        <w:tc>
          <w:tcPr>
            <w:tcW w:w="4531" w:type="dxa"/>
          </w:tcPr>
          <w:p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shd w:val="clear" w:color="auto" w:fill="92D050"/>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rsidTr="00DC5235">
        <w:tc>
          <w:tcPr>
            <w:tcW w:w="4531" w:type="dxa"/>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shd w:val="clear" w:color="auto" w:fill="92D050"/>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635520" w:rsidRPr="007C40D5" w:rsidRDefault="00635520" w:rsidP="00E755E2">
      <w:pPr>
        <w:rPr>
          <w:rFonts w:ascii="Times New Roman" w:hAnsi="Times New Roman" w:cs="Times New Roman"/>
          <w:sz w:val="24"/>
          <w:szCs w:val="24"/>
        </w:rPr>
      </w:pPr>
    </w:p>
    <w:p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firstRow="1" w:lastRow="0" w:firstColumn="1" w:lastColumn="0" w:noHBand="0" w:noVBand="1"/>
      </w:tblPr>
      <w:tblGrid>
        <w:gridCol w:w="4531"/>
        <w:gridCol w:w="2265"/>
        <w:gridCol w:w="2266"/>
      </w:tblGrid>
      <w:tr w:rsidR="00635520" w:rsidRPr="007C40D5" w:rsidTr="00DC5235">
        <w:tc>
          <w:tcPr>
            <w:tcW w:w="4531" w:type="dxa"/>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shd w:val="clear" w:color="auto" w:fill="92D050"/>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rsidTr="00DC5235">
        <w:tc>
          <w:tcPr>
            <w:tcW w:w="4531" w:type="dxa"/>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shd w:val="clear" w:color="auto" w:fill="92D050"/>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rsidTr="00DC5235">
        <w:trPr>
          <w:trHeight w:val="445"/>
        </w:trPr>
        <w:tc>
          <w:tcPr>
            <w:tcW w:w="4531" w:type="dxa"/>
            <w:vMerge w:val="restart"/>
          </w:tcPr>
          <w:p w:rsidR="00635520" w:rsidRPr="007C40D5" w:rsidRDefault="00635520" w:rsidP="00635520">
            <w:pPr>
              <w:spacing w:before="120" w:after="120"/>
              <w:rPr>
                <w:rFonts w:ascii="Times New Roman" w:hAnsi="Times New Roman" w:cs="Times New Roman"/>
                <w:sz w:val="16"/>
                <w:szCs w:val="16"/>
              </w:rPr>
            </w:pP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shd w:val="clear" w:color="auto" w:fill="92D050"/>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shd w:val="clear" w:color="auto" w:fill="92D050"/>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rsidTr="00DC5235">
        <w:trPr>
          <w:trHeight w:val="1065"/>
        </w:trPr>
        <w:tc>
          <w:tcPr>
            <w:tcW w:w="4531" w:type="dxa"/>
            <w:vMerge/>
          </w:tcPr>
          <w:p w:rsidR="00635520" w:rsidRPr="007C40D5" w:rsidRDefault="00635520" w:rsidP="00635520">
            <w:pPr>
              <w:spacing w:before="120" w:after="120"/>
              <w:rPr>
                <w:rFonts w:ascii="Times New Roman" w:hAnsi="Times New Roman" w:cs="Times New Roman"/>
                <w:sz w:val="16"/>
                <w:szCs w:val="16"/>
              </w:rPr>
            </w:pPr>
          </w:p>
        </w:tc>
        <w:tc>
          <w:tcPr>
            <w:tcW w:w="2265" w:type="dxa"/>
            <w:shd w:val="clear" w:color="auto" w:fill="92D050"/>
          </w:tcPr>
          <w:p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1B6B92">
            <w:pPr>
              <w:rPr>
                <w:rFonts w:ascii="Times New Roman" w:eastAsia="Times New Roman" w:hAnsi="Times New Roman" w:cs="Times New Roman"/>
                <w:sz w:val="16"/>
                <w:szCs w:val="16"/>
                <w:lang w:eastAsia="ro-RO"/>
              </w:rPr>
            </w:pPr>
          </w:p>
          <w:p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shd w:val="clear" w:color="auto" w:fill="92D050"/>
          </w:tcPr>
          <w:p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1B6B92">
            <w:pPr>
              <w:rPr>
                <w:rFonts w:ascii="Times New Roman" w:eastAsia="Times New Roman" w:hAnsi="Times New Roman" w:cs="Times New Roman"/>
                <w:sz w:val="16"/>
                <w:szCs w:val="16"/>
                <w:lang w:eastAsia="ro-RO"/>
              </w:rPr>
            </w:pPr>
          </w:p>
          <w:p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rsidTr="00DC5235">
        <w:tc>
          <w:tcPr>
            <w:tcW w:w="4531" w:type="dxa"/>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shd w:val="clear" w:color="auto" w:fill="92D050"/>
          </w:tcPr>
          <w:p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635520" w:rsidRPr="007C40D5" w:rsidRDefault="00635520" w:rsidP="00E755E2">
      <w:pPr>
        <w:rPr>
          <w:rFonts w:ascii="Times New Roman" w:hAnsi="Times New Roman" w:cs="Times New Roman"/>
          <w:sz w:val="24"/>
          <w:szCs w:val="24"/>
        </w:rPr>
      </w:pPr>
    </w:p>
    <w:p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firstRow="1" w:lastRow="0" w:firstColumn="1" w:lastColumn="0" w:noHBand="0" w:noVBand="1"/>
      </w:tblPr>
      <w:tblGrid>
        <w:gridCol w:w="9062"/>
      </w:tblGrid>
      <w:tr w:rsidR="00E85A96" w:rsidRPr="007C40D5" w:rsidTr="006F07CA">
        <w:tc>
          <w:tcPr>
            <w:tcW w:w="9062" w:type="dxa"/>
            <w:shd w:val="clear" w:color="auto" w:fill="E7E6E6" w:themeFill="background2"/>
          </w:tcPr>
          <w:p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rsidR="001B6B92" w:rsidRPr="007C40D5" w:rsidRDefault="001B6B92"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F10CF" w:rsidRPr="007C40D5" w:rsidTr="00DC5235">
        <w:tc>
          <w:tcPr>
            <w:tcW w:w="4531" w:type="dxa"/>
          </w:tcPr>
          <w:p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shd w:val="clear" w:color="auto" w:fill="92D050"/>
          </w:tcPr>
          <w:p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rsidTr="00DC5235">
        <w:trPr>
          <w:trHeight w:val="154"/>
        </w:trPr>
        <w:tc>
          <w:tcPr>
            <w:tcW w:w="4531" w:type="dxa"/>
            <w:vMerge w:val="restart"/>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shd w:val="clear" w:color="auto" w:fill="92D050"/>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rsidTr="00DC5235">
        <w:trPr>
          <w:trHeight w:val="154"/>
        </w:trPr>
        <w:tc>
          <w:tcPr>
            <w:tcW w:w="4531" w:type="dxa"/>
            <w:vMerge/>
          </w:tcPr>
          <w:p w:rsidR="006F07CA" w:rsidRPr="007C40D5" w:rsidRDefault="006F07CA" w:rsidP="006F07CA">
            <w:pPr>
              <w:spacing w:before="120" w:after="120"/>
              <w:rPr>
                <w:rFonts w:ascii="Times New Roman" w:hAnsi="Times New Roman" w:cs="Times New Roman"/>
                <w:b/>
                <w:sz w:val="16"/>
                <w:szCs w:val="16"/>
              </w:rPr>
            </w:pPr>
          </w:p>
        </w:tc>
        <w:tc>
          <w:tcPr>
            <w:tcW w:w="4531" w:type="dxa"/>
            <w:shd w:val="clear" w:color="auto" w:fill="92D050"/>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rsidTr="00DC5235">
        <w:trPr>
          <w:trHeight w:val="411"/>
        </w:trPr>
        <w:tc>
          <w:tcPr>
            <w:tcW w:w="4531" w:type="dxa"/>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shd w:val="clear" w:color="auto" w:fill="92D050"/>
          </w:tcPr>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DC5235">
        <w:trPr>
          <w:trHeight w:val="229"/>
        </w:trPr>
        <w:tc>
          <w:tcPr>
            <w:tcW w:w="4531" w:type="dxa"/>
            <w:vMerge w:val="restart"/>
          </w:tcPr>
          <w:p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shd w:val="clear" w:color="auto" w:fill="92D050"/>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DC5235">
        <w:trPr>
          <w:trHeight w:val="229"/>
        </w:trPr>
        <w:tc>
          <w:tcPr>
            <w:tcW w:w="4531" w:type="dxa"/>
            <w:vMerge/>
          </w:tcPr>
          <w:p w:rsidR="00B167CD" w:rsidRPr="007C40D5" w:rsidRDefault="00B167CD" w:rsidP="006F07CA">
            <w:pPr>
              <w:spacing w:before="120" w:after="120"/>
              <w:rPr>
                <w:rFonts w:ascii="Times New Roman" w:hAnsi="Times New Roman" w:cs="Times New Roman"/>
                <w:sz w:val="16"/>
                <w:szCs w:val="16"/>
              </w:rPr>
            </w:pPr>
          </w:p>
        </w:tc>
        <w:tc>
          <w:tcPr>
            <w:tcW w:w="4531" w:type="dxa"/>
            <w:shd w:val="clear" w:color="auto" w:fill="92D050"/>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rsidTr="00DC5235">
        <w:trPr>
          <w:trHeight w:val="229"/>
        </w:trPr>
        <w:tc>
          <w:tcPr>
            <w:tcW w:w="4531" w:type="dxa"/>
            <w:vMerge w:val="restart"/>
          </w:tcPr>
          <w:p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shd w:val="clear" w:color="auto" w:fill="92D050"/>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DC5235">
        <w:trPr>
          <w:trHeight w:val="229"/>
        </w:trPr>
        <w:tc>
          <w:tcPr>
            <w:tcW w:w="4531" w:type="dxa"/>
            <w:vMerge/>
          </w:tcPr>
          <w:p w:rsidR="00B167CD" w:rsidRPr="007C40D5" w:rsidRDefault="00B167CD" w:rsidP="00B167CD">
            <w:pPr>
              <w:spacing w:before="120" w:after="120"/>
              <w:rPr>
                <w:rFonts w:ascii="Times New Roman" w:hAnsi="Times New Roman" w:cs="Times New Roman"/>
                <w:sz w:val="16"/>
                <w:szCs w:val="16"/>
              </w:rPr>
            </w:pPr>
          </w:p>
        </w:tc>
        <w:tc>
          <w:tcPr>
            <w:tcW w:w="4531" w:type="dxa"/>
            <w:shd w:val="clear" w:color="auto" w:fill="92D050"/>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rsidTr="00DC5235">
        <w:trPr>
          <w:trHeight w:val="411"/>
        </w:trPr>
        <w:tc>
          <w:tcPr>
            <w:tcW w:w="4531" w:type="dxa"/>
          </w:tcPr>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shd w:val="clear" w:color="auto" w:fill="92D050"/>
          </w:tcPr>
          <w:p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rsidTr="00DC5235">
        <w:trPr>
          <w:trHeight w:val="411"/>
        </w:trPr>
        <w:tc>
          <w:tcPr>
            <w:tcW w:w="4531" w:type="dxa"/>
          </w:tcPr>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shd w:val="clear" w:color="auto" w:fill="92D050"/>
          </w:tcPr>
          <w:p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406C08" w:rsidRPr="007C40D5" w:rsidRDefault="00406C08" w:rsidP="00406C08">
            <w:pPr>
              <w:spacing w:before="120" w:after="120"/>
              <w:rPr>
                <w:rFonts w:ascii="Times New Roman" w:eastAsia="Times New Roman" w:hAnsi="Times New Roman" w:cs="Times New Roman"/>
                <w:sz w:val="16"/>
                <w:szCs w:val="16"/>
                <w:lang w:eastAsia="ro-RO"/>
              </w:rPr>
            </w:pPr>
          </w:p>
          <w:p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rsidTr="00DC5235">
        <w:trPr>
          <w:trHeight w:val="411"/>
        </w:trPr>
        <w:tc>
          <w:tcPr>
            <w:tcW w:w="4531" w:type="dxa"/>
          </w:tcPr>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shd w:val="clear" w:color="auto" w:fill="92D050"/>
          </w:tcPr>
          <w:p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0A20EA" w:rsidRPr="007C40D5" w:rsidRDefault="000A20EA" w:rsidP="000A20EA">
            <w:pPr>
              <w:spacing w:before="120" w:after="120"/>
              <w:rPr>
                <w:rFonts w:ascii="Times New Roman" w:eastAsia="Times New Roman" w:hAnsi="Times New Roman" w:cs="Times New Roman"/>
                <w:sz w:val="16"/>
                <w:szCs w:val="16"/>
                <w:lang w:eastAsia="ro-RO"/>
              </w:rPr>
            </w:pPr>
          </w:p>
          <w:p w:rsidR="000A20EA" w:rsidRPr="007C40D5" w:rsidRDefault="000A20EA" w:rsidP="000A20EA">
            <w:pPr>
              <w:spacing w:before="120" w:after="120"/>
              <w:rPr>
                <w:rFonts w:ascii="Times New Roman" w:eastAsia="Times New Roman" w:hAnsi="Times New Roman" w:cs="Times New Roman"/>
                <w:sz w:val="16"/>
                <w:szCs w:val="16"/>
                <w:lang w:eastAsia="ro-RO"/>
              </w:rPr>
            </w:pPr>
          </w:p>
          <w:p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rsidTr="00DC5235">
        <w:trPr>
          <w:trHeight w:val="411"/>
        </w:trPr>
        <w:tc>
          <w:tcPr>
            <w:tcW w:w="4531" w:type="dxa"/>
          </w:tcPr>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 Nu a încercat să influențeze în mod nepermis procesul </w:t>
            </w:r>
            <w:r w:rsidRPr="007C40D5">
              <w:rPr>
                <w:rFonts w:ascii="Times New Roman" w:hAnsi="Times New Roman" w:cs="Times New Roman"/>
                <w:sz w:val="16"/>
                <w:szCs w:val="16"/>
              </w:rPr>
              <w:lastRenderedPageBreak/>
              <w:t>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shd w:val="clear" w:color="auto" w:fill="92D050"/>
          </w:tcPr>
          <w:p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rsidR="00E85A96" w:rsidRPr="007C40D5" w:rsidRDefault="00E85A96" w:rsidP="00E755E2">
      <w:pPr>
        <w:rPr>
          <w:rFonts w:ascii="Times New Roman" w:hAnsi="Times New Roman" w:cs="Times New Roman"/>
          <w:sz w:val="24"/>
          <w:szCs w:val="24"/>
        </w:rPr>
      </w:pPr>
    </w:p>
    <w:p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DC523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rsidR="00AC1629" w:rsidRPr="007C40D5" w:rsidRDefault="00AC1629" w:rsidP="00E755E2">
      <w:pPr>
        <w:rPr>
          <w:rFonts w:ascii="Times New Roman" w:hAnsi="Times New Roman" w:cs="Times New Roman"/>
          <w:sz w:val="24"/>
          <w:szCs w:val="24"/>
        </w:rPr>
      </w:pPr>
    </w:p>
    <w:p w:rsidR="00AC1629" w:rsidRPr="007C40D5" w:rsidRDefault="00AC1629" w:rsidP="00E755E2">
      <w:pPr>
        <w:rPr>
          <w:rFonts w:ascii="Times New Roman" w:hAnsi="Times New Roman" w:cs="Times New Roman"/>
          <w:sz w:val="24"/>
          <w:szCs w:val="24"/>
        </w:rPr>
      </w:pPr>
    </w:p>
    <w:p w:rsidR="00507F64" w:rsidRPr="007C40D5" w:rsidRDefault="00507F64" w:rsidP="00E755E2">
      <w:pPr>
        <w:rPr>
          <w:rFonts w:ascii="Times New Roman" w:hAnsi="Times New Roman" w:cs="Times New Roman"/>
          <w:sz w:val="24"/>
          <w:szCs w:val="24"/>
        </w:rPr>
      </w:pPr>
    </w:p>
    <w:p w:rsidR="00507F64" w:rsidRPr="007C40D5" w:rsidRDefault="00507F64" w:rsidP="00E755E2">
      <w:pPr>
        <w:rPr>
          <w:rFonts w:ascii="Times New Roman" w:hAnsi="Times New Roman" w:cs="Times New Roman"/>
          <w:sz w:val="24"/>
          <w:szCs w:val="24"/>
        </w:rPr>
      </w:pPr>
    </w:p>
    <w:p w:rsidR="009038A9" w:rsidRPr="007C40D5" w:rsidRDefault="009038A9" w:rsidP="00E755E2">
      <w:pPr>
        <w:rPr>
          <w:rFonts w:ascii="Times New Roman" w:hAnsi="Times New Roman" w:cs="Times New Roman"/>
          <w:sz w:val="24"/>
          <w:szCs w:val="24"/>
        </w:rPr>
      </w:pPr>
    </w:p>
    <w:p w:rsidR="001B6B92" w:rsidRPr="007C40D5" w:rsidRDefault="001B6B92" w:rsidP="00E755E2">
      <w:pPr>
        <w:rPr>
          <w:rFonts w:ascii="Times New Roman" w:hAnsi="Times New Roman" w:cs="Times New Roman"/>
          <w:sz w:val="24"/>
          <w:szCs w:val="24"/>
        </w:rPr>
      </w:pPr>
    </w:p>
    <w:p w:rsidR="001B6B92" w:rsidRPr="007C40D5" w:rsidRDefault="001B6B92" w:rsidP="00E755E2">
      <w:pPr>
        <w:rPr>
          <w:rFonts w:ascii="Times New Roman" w:hAnsi="Times New Roman" w:cs="Times New Roman"/>
          <w:sz w:val="24"/>
          <w:szCs w:val="24"/>
        </w:rPr>
      </w:pPr>
    </w:p>
    <w:p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lastRenderedPageBreak/>
        <w:t>ANEXA 1</w:t>
      </w:r>
    </w:p>
    <w:p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7"/>
      </w:r>
      <w:r w:rsidRPr="008063C8">
        <w:rPr>
          <w:rFonts w:ascii="Times New Roman" w:hAnsi="Times New Roman" w:cs="Times New Roman"/>
          <w:sz w:val="16"/>
          <w:szCs w:val="16"/>
        </w:rPr>
        <w:t>.</w:t>
      </w:r>
      <w:bookmarkStart w:id="0" w:name="_GoBack"/>
      <w:bookmarkEnd w:id="0"/>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w:t>
      </w:r>
      <w:proofErr w:type="spellStart"/>
      <w:r w:rsidRPr="008063C8">
        <w:rPr>
          <w:rFonts w:ascii="Times New Roman" w:hAnsi="Times New Roman" w:cs="Times New Roman"/>
          <w:sz w:val="16"/>
          <w:szCs w:val="16"/>
        </w:rPr>
        <w:t>justificative.Operatorii</w:t>
      </w:r>
      <w:proofErr w:type="spellEnd"/>
      <w:r w:rsidRPr="008063C8">
        <w:rPr>
          <w:rFonts w:ascii="Times New Roman" w:hAnsi="Times New Roman" w:cs="Times New Roman"/>
          <w:sz w:val="16"/>
          <w:szCs w:val="16"/>
        </w:rPr>
        <w:t xml:space="preserve">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w:t>
      </w:r>
      <w:r w:rsidRPr="008063C8">
        <w:rPr>
          <w:rFonts w:ascii="Times New Roman" w:hAnsi="Times New Roman" w:cs="Times New Roman"/>
          <w:sz w:val="16"/>
          <w:szCs w:val="16"/>
        </w:rPr>
        <w:lastRenderedPageBreak/>
        <w:t>de copiere a informațiilor, de exemplu a informațiilor stocate în echipamentul informatic al operatorului economic (calculatoare, tablete, servere etc.).</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9"/>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rsidR="00CC0194" w:rsidRPr="00CC0194" w:rsidRDefault="00CC0194" w:rsidP="00C83775">
      <w:pPr>
        <w:spacing w:after="0" w:line="240" w:lineRule="auto"/>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16"/>
      </w:r>
      <w:r w:rsidRPr="00CC0194">
        <w:rPr>
          <w:rFonts w:ascii="Times New Roman" w:hAnsi="Times New Roman" w:cs="Times New Roman"/>
          <w:sz w:val="16"/>
          <w:szCs w:val="16"/>
        </w:rPr>
        <w:t>:</w:t>
      </w:r>
    </w:p>
    <w:p w:rsidR="00CC0194" w:rsidRPr="00CC0194" w:rsidRDefault="00CC0194" w:rsidP="00C83775">
      <w:pPr>
        <w:spacing w:after="0" w:line="240" w:lineRule="auto"/>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rsidR="00CC0194" w:rsidRPr="00CC0194" w:rsidRDefault="00CC0194" w:rsidP="00C83775">
      <w:pPr>
        <w:spacing w:after="0" w:line="240" w:lineRule="auto"/>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rsidR="00CC0194" w:rsidRPr="00CC0194" w:rsidRDefault="00CC0194" w:rsidP="00C83775">
      <w:pPr>
        <w:spacing w:after="0" w:line="240" w:lineRule="auto"/>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rsidR="00CC0194" w:rsidRPr="00CC0194" w:rsidRDefault="00CC0194" w:rsidP="00C83775">
      <w:pPr>
        <w:spacing w:after="0" w:line="240" w:lineRule="auto"/>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rsidR="00CC0194" w:rsidRPr="00CC0194" w:rsidRDefault="00CC0194" w:rsidP="00C83775">
      <w:pPr>
        <w:spacing w:after="0" w:line="240" w:lineRule="auto"/>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17"/>
      </w:r>
      <w:r w:rsidR="003F76F3">
        <w:rPr>
          <w:rStyle w:val="FootnoteReference"/>
          <w:rFonts w:ascii="Times New Roman" w:hAnsi="Times New Roman" w:cs="Times New Roman"/>
          <w:sz w:val="16"/>
          <w:szCs w:val="16"/>
        </w:rPr>
        <w:footnoteReference w:id="18"/>
      </w:r>
    </w:p>
    <w:p w:rsidR="00C83775" w:rsidRDefault="00CC0194" w:rsidP="00C83775">
      <w:pPr>
        <w:spacing w:after="0" w:line="240" w:lineRule="auto"/>
        <w:ind w:left="284"/>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19"/>
      </w:r>
    </w:p>
    <w:p w:rsidR="00CC0194" w:rsidRPr="008063C8" w:rsidRDefault="00CC0194" w:rsidP="00C83775">
      <w:pPr>
        <w:spacing w:after="0" w:line="240" w:lineRule="auto"/>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2B151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373" w:rsidRDefault="007C4373" w:rsidP="00BF73A5">
      <w:pPr>
        <w:spacing w:after="0" w:line="240" w:lineRule="auto"/>
      </w:pPr>
      <w:r>
        <w:separator/>
      </w:r>
    </w:p>
  </w:endnote>
  <w:endnote w:type="continuationSeparator" w:id="0">
    <w:p w:rsidR="007C4373" w:rsidRDefault="007C4373"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373" w:rsidRDefault="007C4373" w:rsidP="00BF73A5">
      <w:pPr>
        <w:spacing w:after="0" w:line="240" w:lineRule="auto"/>
      </w:pPr>
      <w:r>
        <w:separator/>
      </w:r>
    </w:p>
  </w:footnote>
  <w:footnote w:type="continuationSeparator" w:id="0">
    <w:p w:rsidR="007C4373" w:rsidRDefault="007C4373" w:rsidP="00BF73A5">
      <w:pPr>
        <w:spacing w:after="0" w:line="240" w:lineRule="auto"/>
      </w:pPr>
      <w:r>
        <w:continuationSeparator/>
      </w:r>
    </w:p>
  </w:footnote>
  <w:footnote w:id="1">
    <w:p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w:t>
      </w:r>
      <w:r w:rsidRPr="00B30CE6">
        <w:rPr>
          <w:rFonts w:ascii="Times New Roman" w:hAnsi="Times New Roman" w:cs="Times New Roman"/>
          <w:sz w:val="16"/>
          <w:szCs w:val="16"/>
        </w:rPr>
        <w:t>Informații privind motivele de excludere.</w:t>
      </w:r>
    </w:p>
  </w:footnote>
  <w:footnote w:id="3">
    <w:p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w:t>
      </w:r>
      <w:r w:rsidRPr="00B30CE6">
        <w:rPr>
          <w:rFonts w:ascii="Times New Roman" w:hAnsi="Times New Roman" w:cs="Times New Roman"/>
          <w:sz w:val="16"/>
          <w:szCs w:val="16"/>
        </w:rPr>
        <w:t>A se vedea articolul 71 alineatul (5) al treilea paragraf din Directiva 2014/24/UE, precum și articolul 88 alineatul (5) al treilea paragraf din Directiva 2014/25/UE.</w:t>
      </w:r>
    </w:p>
  </w:footnote>
  <w:footnote w:id="4">
    <w:p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w:t>
      </w:r>
      <w:r w:rsidRPr="00B30CE6">
        <w:rPr>
          <w:rFonts w:ascii="Times New Roman" w:hAnsi="Times New Roman" w:cs="Times New Roman"/>
          <w:sz w:val="16"/>
          <w:szCs w:val="16"/>
        </w:rPr>
        <w:t>Acesta este linkul către versiunea preliminară în curs de elaborare. Atunci când va fi disponibil, linkul către versiunea completă de producție va fi adăugat sau pus la dispoziție în alt mod.</w:t>
      </w:r>
    </w:p>
  </w:footnote>
  <w:footnote w:id="5">
    <w:p w:rsidR="00423C3D" w:rsidRPr="002733BD" w:rsidRDefault="00423C3D"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w:t>
      </w:r>
      <w:r w:rsidRPr="002733BD">
        <w:rPr>
          <w:rFonts w:ascii="Times New Roman" w:hAnsi="Times New Roman" w:cs="Times New Roman"/>
          <w:sz w:val="16"/>
          <w:szCs w:val="16"/>
        </w:rPr>
        <w:t xml:space="preserve">Situația este mai complexă în ceea ce privește procedurile de negociere fără publicare prealabilă, prevăzute la articolul 32 din Directiva 2014/24/UE și la articolul 50 din Directiva 2014/25/UE, întrucât aceste dispoziții se aplică unor realități foarte </w:t>
      </w:r>
      <w:proofErr w:type="spellStart"/>
      <w:r w:rsidRPr="002733BD">
        <w:rPr>
          <w:rFonts w:ascii="Times New Roman" w:hAnsi="Times New Roman" w:cs="Times New Roman"/>
          <w:sz w:val="16"/>
          <w:szCs w:val="16"/>
        </w:rPr>
        <w:t>diferite.Solicitarea</w:t>
      </w:r>
      <w:proofErr w:type="spellEnd"/>
      <w:r w:rsidRPr="002733BD">
        <w:rPr>
          <w:rFonts w:ascii="Times New Roman" w:hAnsi="Times New Roman" w:cs="Times New Roman"/>
          <w:sz w:val="16"/>
          <w:szCs w:val="16"/>
        </w:rPr>
        <w:t xml:space="preserve"> unui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2014/25/UE].Pe de altă parte,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rsidR="00423C3D" w:rsidRPr="00223391" w:rsidRDefault="00423C3D"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w:t>
      </w:r>
      <w:r w:rsidRPr="00223391">
        <w:rPr>
          <w:rFonts w:ascii="Times New Roman" w:hAnsi="Times New Roman" w:cs="Times New Roman"/>
          <w:sz w:val="16"/>
          <w:szCs w:val="16"/>
        </w:rPr>
        <w:t>Articolele 74-77 din Directiva 2014/24/UE și, respectiv, articolele 91-94 din Directiva 2014/25/UE.</w:t>
      </w:r>
    </w:p>
  </w:footnote>
  <w:footnote w:id="7">
    <w:p w:rsidR="00423C3D" w:rsidRPr="00EA1D83" w:rsidRDefault="00423C3D"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w:t>
      </w:r>
      <w:r w:rsidRPr="00EA1D83">
        <w:rPr>
          <w:rFonts w:ascii="Times New Roman" w:hAnsi="Times New Roman" w:cs="Times New Roman"/>
          <w:sz w:val="16"/>
          <w:szCs w:val="16"/>
        </w:rPr>
        <w:t>Directiva 2014/23/UE a Parlamentului European și a Consiliului din 26 februarie 2014 privind atribuirea contractelor de concesiune, JO L 94, 28.3.2014, p. 1.</w:t>
      </w:r>
    </w:p>
  </w:footnote>
  <w:footnote w:id="8">
    <w:p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w:t>
      </w:r>
      <w:r w:rsidRPr="008A5721">
        <w:rPr>
          <w:rFonts w:ascii="Times New Roman" w:hAnsi="Times New Roman" w:cs="Times New Roman"/>
          <w:sz w:val="16"/>
          <w:szCs w:val="16"/>
        </w:rPr>
        <w:t>A se vedea articolul 90 alineatul (3) din Directiva 2014/24/UE.</w:t>
      </w:r>
    </w:p>
  </w:footnote>
  <w:footnote w:id="9">
    <w:p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w:t>
      </w:r>
      <w:r w:rsidRPr="008A5721">
        <w:rPr>
          <w:rFonts w:ascii="Times New Roman" w:hAnsi="Times New Roman" w:cs="Times New Roman"/>
          <w:sz w:val="16"/>
          <w:szCs w:val="16"/>
        </w:rPr>
        <w:t xml:space="preserve">De asemenea, aceștia vor putea să genereze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w:t>
      </w:r>
      <w:r w:rsidRPr="008A5721">
        <w:rPr>
          <w:rFonts w:ascii="Times New Roman" w:hAnsi="Times New Roman" w:cs="Times New Roman"/>
          <w:sz w:val="16"/>
          <w:szCs w:val="16"/>
        </w:rPr>
        <w:t>Acest lucru ar putea fi valabil pentru cifra de afaceri minimă solicitată, care în astfel de cazuri trebuie să fie determinată în funcție de valoarea maximă estimată a fiecărui lot.</w:t>
      </w:r>
    </w:p>
  </w:footnote>
  <w:footnote w:id="11">
    <w:p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w:t>
      </w:r>
      <w:r w:rsidRPr="008A5721">
        <w:rPr>
          <w:rFonts w:ascii="Times New Roman" w:hAnsi="Times New Roman" w:cs="Times New Roman"/>
          <w:sz w:val="16"/>
          <w:szCs w:val="16"/>
        </w:rPr>
        <w:t>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w:t>
      </w:r>
      <w:r w:rsidRPr="008A5721">
        <w:rPr>
          <w:rFonts w:ascii="Times New Roman" w:hAnsi="Times New Roman" w:cs="Times New Roman"/>
          <w:sz w:val="16"/>
          <w:szCs w:val="16"/>
        </w:rPr>
        <w:t>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w:t>
      </w:r>
      <w:r w:rsidRPr="008A5721">
        <w:rPr>
          <w:rFonts w:ascii="Times New Roman" w:hAnsi="Times New Roman" w:cs="Times New Roman"/>
          <w:sz w:val="16"/>
          <w:szCs w:val="16"/>
        </w:rPr>
        <w:t xml:space="preserve">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w:t>
      </w:r>
      <w:r w:rsidRPr="003F76F3">
        <w:rPr>
          <w:rFonts w:ascii="Times New Roman" w:hAnsi="Times New Roman" w:cs="Times New Roman"/>
          <w:sz w:val="16"/>
          <w:szCs w:val="16"/>
        </w:rPr>
        <w:t>A se vedea partea II secțiunea C.</w:t>
      </w:r>
    </w:p>
  </w:footnote>
  <w:footnote w:id="15">
    <w:p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w:t>
      </w:r>
      <w:r w:rsidRPr="003F76F3">
        <w:rPr>
          <w:rFonts w:ascii="Times New Roman" w:hAnsi="Times New Roman" w:cs="Times New Roman"/>
          <w:sz w:val="16"/>
          <w:szCs w:val="16"/>
        </w:rPr>
        <w:t xml:space="preserve">De exemplu, dacă oferta și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6">
    <w:p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w:t>
      </w:r>
      <w:r w:rsidRPr="003F76F3">
        <w:rPr>
          <w:rFonts w:ascii="Times New Roman" w:hAnsi="Times New Roman" w:cs="Times New Roman"/>
          <w:sz w:val="16"/>
          <w:szCs w:val="16"/>
        </w:rPr>
        <w:t>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w:t>
      </w:r>
      <w:r w:rsidRPr="003F76F3">
        <w:rPr>
          <w:rFonts w:ascii="Times New Roman" w:hAnsi="Times New Roman" w:cs="Times New Roman"/>
          <w:sz w:val="16"/>
          <w:szCs w:val="16"/>
        </w:rPr>
        <w:t xml:space="preserve">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w:t>
      </w:r>
      <w:r w:rsidRPr="003F76F3">
        <w:rPr>
          <w:rFonts w:ascii="Times New Roman" w:hAnsi="Times New Roman" w:cs="Times New Roman"/>
          <w:sz w:val="16"/>
          <w:szCs w:val="16"/>
        </w:rPr>
        <w:t>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w:t>
      </w:r>
      <w:r w:rsidRPr="003F76F3">
        <w:rPr>
          <w:rFonts w:ascii="Times New Roman" w:hAnsi="Times New Roman" w:cs="Times New Roman"/>
          <w:sz w:val="16"/>
          <w:szCs w:val="16"/>
        </w:rPr>
        <w:t xml:space="preserve">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B1518"/>
    <w:rsid w:val="00004D85"/>
    <w:rsid w:val="0005116D"/>
    <w:rsid w:val="0006437B"/>
    <w:rsid w:val="000A20EA"/>
    <w:rsid w:val="000B69A3"/>
    <w:rsid w:val="000D0D61"/>
    <w:rsid w:val="00151B7B"/>
    <w:rsid w:val="00162F6D"/>
    <w:rsid w:val="001907A9"/>
    <w:rsid w:val="001B6B92"/>
    <w:rsid w:val="001D0AD6"/>
    <w:rsid w:val="001F10CF"/>
    <w:rsid w:val="00211CF9"/>
    <w:rsid w:val="0021204A"/>
    <w:rsid w:val="00223391"/>
    <w:rsid w:val="002242AF"/>
    <w:rsid w:val="00245920"/>
    <w:rsid w:val="002733BD"/>
    <w:rsid w:val="00285BEF"/>
    <w:rsid w:val="00286A9F"/>
    <w:rsid w:val="002A606C"/>
    <w:rsid w:val="002B1518"/>
    <w:rsid w:val="002B3329"/>
    <w:rsid w:val="002C2568"/>
    <w:rsid w:val="002D1B2F"/>
    <w:rsid w:val="002D1EA1"/>
    <w:rsid w:val="002D366C"/>
    <w:rsid w:val="002F6CEE"/>
    <w:rsid w:val="003034E8"/>
    <w:rsid w:val="00312192"/>
    <w:rsid w:val="00355ED4"/>
    <w:rsid w:val="00364528"/>
    <w:rsid w:val="0036631B"/>
    <w:rsid w:val="00367731"/>
    <w:rsid w:val="00376946"/>
    <w:rsid w:val="003D2F3E"/>
    <w:rsid w:val="003D5900"/>
    <w:rsid w:val="003E0FA3"/>
    <w:rsid w:val="003F76F3"/>
    <w:rsid w:val="00406C08"/>
    <w:rsid w:val="00423C3D"/>
    <w:rsid w:val="00457AC0"/>
    <w:rsid w:val="00470E93"/>
    <w:rsid w:val="004771EA"/>
    <w:rsid w:val="00480403"/>
    <w:rsid w:val="004823A2"/>
    <w:rsid w:val="00487AE3"/>
    <w:rsid w:val="00493074"/>
    <w:rsid w:val="00494430"/>
    <w:rsid w:val="004B44C7"/>
    <w:rsid w:val="005033B4"/>
    <w:rsid w:val="00507F64"/>
    <w:rsid w:val="00510687"/>
    <w:rsid w:val="005129D8"/>
    <w:rsid w:val="00586623"/>
    <w:rsid w:val="00587164"/>
    <w:rsid w:val="005B3E13"/>
    <w:rsid w:val="005D1EEB"/>
    <w:rsid w:val="005E2F28"/>
    <w:rsid w:val="00612BFD"/>
    <w:rsid w:val="00621308"/>
    <w:rsid w:val="00635520"/>
    <w:rsid w:val="006402E1"/>
    <w:rsid w:val="00657D01"/>
    <w:rsid w:val="006A327D"/>
    <w:rsid w:val="006A33FE"/>
    <w:rsid w:val="006D172A"/>
    <w:rsid w:val="006F07CA"/>
    <w:rsid w:val="00702882"/>
    <w:rsid w:val="00715886"/>
    <w:rsid w:val="007213BD"/>
    <w:rsid w:val="00741BC6"/>
    <w:rsid w:val="007536D7"/>
    <w:rsid w:val="007C40D5"/>
    <w:rsid w:val="007C4373"/>
    <w:rsid w:val="007F1DF1"/>
    <w:rsid w:val="008053DA"/>
    <w:rsid w:val="008063C8"/>
    <w:rsid w:val="008154ED"/>
    <w:rsid w:val="00831575"/>
    <w:rsid w:val="008478CD"/>
    <w:rsid w:val="00851497"/>
    <w:rsid w:val="00871E6D"/>
    <w:rsid w:val="008A5721"/>
    <w:rsid w:val="008E4A15"/>
    <w:rsid w:val="008F37D8"/>
    <w:rsid w:val="00900B8C"/>
    <w:rsid w:val="009038A9"/>
    <w:rsid w:val="00915A3D"/>
    <w:rsid w:val="00926CBC"/>
    <w:rsid w:val="00927D94"/>
    <w:rsid w:val="00947507"/>
    <w:rsid w:val="0098241C"/>
    <w:rsid w:val="009A0DFE"/>
    <w:rsid w:val="009B0862"/>
    <w:rsid w:val="009B3CEF"/>
    <w:rsid w:val="009B50E0"/>
    <w:rsid w:val="00A15779"/>
    <w:rsid w:val="00A15E7F"/>
    <w:rsid w:val="00A17849"/>
    <w:rsid w:val="00A239FE"/>
    <w:rsid w:val="00A41F2A"/>
    <w:rsid w:val="00A616FF"/>
    <w:rsid w:val="00A82E69"/>
    <w:rsid w:val="00A90460"/>
    <w:rsid w:val="00AA3D5B"/>
    <w:rsid w:val="00AC1312"/>
    <w:rsid w:val="00AC1629"/>
    <w:rsid w:val="00AC3C1C"/>
    <w:rsid w:val="00AE5343"/>
    <w:rsid w:val="00B037C9"/>
    <w:rsid w:val="00B167CD"/>
    <w:rsid w:val="00B2463F"/>
    <w:rsid w:val="00B30CE6"/>
    <w:rsid w:val="00B3631A"/>
    <w:rsid w:val="00B45A98"/>
    <w:rsid w:val="00B46E7B"/>
    <w:rsid w:val="00B55CA3"/>
    <w:rsid w:val="00B85AAA"/>
    <w:rsid w:val="00B93445"/>
    <w:rsid w:val="00BB7D41"/>
    <w:rsid w:val="00BD5550"/>
    <w:rsid w:val="00BF73A5"/>
    <w:rsid w:val="00C04847"/>
    <w:rsid w:val="00C744EA"/>
    <w:rsid w:val="00C83775"/>
    <w:rsid w:val="00C93E14"/>
    <w:rsid w:val="00CA0B64"/>
    <w:rsid w:val="00CB37D5"/>
    <w:rsid w:val="00CB5D50"/>
    <w:rsid w:val="00CC0194"/>
    <w:rsid w:val="00CC3C09"/>
    <w:rsid w:val="00CD1D60"/>
    <w:rsid w:val="00D03D90"/>
    <w:rsid w:val="00D0582B"/>
    <w:rsid w:val="00D15D08"/>
    <w:rsid w:val="00D87388"/>
    <w:rsid w:val="00DC5235"/>
    <w:rsid w:val="00E03527"/>
    <w:rsid w:val="00E15342"/>
    <w:rsid w:val="00E65276"/>
    <w:rsid w:val="00E722C2"/>
    <w:rsid w:val="00E755E2"/>
    <w:rsid w:val="00E75BD0"/>
    <w:rsid w:val="00E85A96"/>
    <w:rsid w:val="00E92884"/>
    <w:rsid w:val="00EA1D83"/>
    <w:rsid w:val="00EA52C3"/>
    <w:rsid w:val="00EB54F7"/>
    <w:rsid w:val="00EB6D46"/>
    <w:rsid w:val="00EB7860"/>
    <w:rsid w:val="00EC7BA4"/>
    <w:rsid w:val="00F22162"/>
    <w:rsid w:val="00F2650B"/>
    <w:rsid w:val="00F9671B"/>
    <w:rsid w:val="00FC0198"/>
    <w:rsid w:val="00FF38E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25CB7CFB-38B0-4B3C-B2E5-32C96231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3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D2609-A5EF-4632-B1C7-3AE622C8B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4506</Words>
  <Characters>25686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ANRMAP</Company>
  <LinksUpToDate>false</LinksUpToDate>
  <CharactersWithSpaces>30132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PC</cp:lastModifiedBy>
  <cp:revision>7</cp:revision>
  <cp:lastPrinted>2016-08-29T13:13:00Z</cp:lastPrinted>
  <dcterms:created xsi:type="dcterms:W3CDTF">2016-09-01T12:34:00Z</dcterms:created>
  <dcterms:modified xsi:type="dcterms:W3CDTF">2020-11-23T06:11:00Z</dcterms:modified>
</cp:coreProperties>
</file>