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960"/>
        <w:gridCol w:w="1900"/>
        <w:gridCol w:w="500"/>
        <w:gridCol w:w="1400"/>
        <w:gridCol w:w="18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Amenajari camera corp delict Caransebes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Amenajari camera corp delict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C8</w:t>
                    <w:br/>
                    <w:t xml:space="preserve">Lista cuprinzand consumurile de ore de functionare a utilajelor de constructii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960"/>
              <w:gridCol w:w="1900"/>
              <w:gridCol w:w="1900"/>
              <w:gridCol w:w="19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utilajului de constructii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</w:t>
                    <w:br/>
                    <w:t xml:space="preserve">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(fara TVA)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2330</w:t>
            </w:r>
            <w:r>
              <w:rPr>
       </w:rPr>
              <w:t xml:space="preserve"> - Troliu electric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3553</w:t>
            </w:r>
            <w:r>
              <w:rPr>
       </w:rPr>
              <w:t xml:space="preserve"> - Buldozer pe senile 65- 80 cp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0.138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3702</w:t>
            </w:r>
            <w:r>
              <w:rPr>
       </w:rPr>
              <w:t xml:space="preserve"> - Betoniera cu cadere libera, act.electric, 101- 250 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0.374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3716</w:t>
            </w:r>
            <w:r>
              <w:rPr>
       </w:rPr>
              <w:t xml:space="preserve"> - Vibrator de interior pt.beton actionat,electric 0,9-1,5KW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5.612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4019</w:t>
            </w:r>
            <w:r>
              <w:rPr>
       </w:rPr>
              <w:t xml:space="preserve"> - Placa vibratoare cu motor ardere interna sub 10cp 650-700kgf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1.980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7606</w:t>
            </w:r>
            <w:r>
              <w:rPr>
       </w:rPr>
              <w:t xml:space="preserve"> - Schela metalica tubulara de exterior G= 11-13,5 T, S=640 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270.000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Utilaje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C8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0562926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05629261" name="Picture"/>
                                <pic:cNvPicPr/>
                              </pic:nvPicPr>
                              <pic:blipFill>
                                <a:blip r:embed="img_0_0_3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9_1.png" Type="http://schemas.openxmlformats.org/officeDocument/2006/relationships/image" Target="media/img_0_0_39_1.png"/>
</Relationships>

</file>