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11000</w:t>
            </w:r>
            <w:r>
              <w:rPr>
       </w:rPr>
              <w:t xml:space="preserve"> - Betonist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17.380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33.584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81.600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22.983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113.727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20600</w:t>
            </w:r>
            <w:r>
              <w:rPr>
       </w:rPr>
              <w:t xml:space="preserve"> - Muncitor de deservire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43.614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84.745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54.281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88.695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693.100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31077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310772" name="Picture"/>
                                <pic:cNvPicPr/>
                              </pic:nvPicPr>
                              <pic:blipFill>
                                <a:blip r:embed="img_0_0_16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62_1.png" Type="http://schemas.openxmlformats.org/officeDocument/2006/relationships/image" Target="media/img_0_0_162_1.png"/>
</Relationships>

</file>