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7800"/>
        <w:gridCol w:w="3200"/>
        <w:gridCol w:w="10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Beneficiar:</w:t>
                  </w:r>
                </w:p>
              </w:tc>
              <w:tc>
                <w:tcPr>
                  <w:shd w:val="clear" w:color="auto" w:fill="FFFFFF"/>
                  <w:tcMar>
                    <w:top w:w="0" w:type="dxa"/>
                    <w:left w:w="0" w:type="dxa"/>
                    <w:bottom w:w="0" w:type="dxa"/>
                    <w:right w:w="0" w:type="dxa"/>
                  </w:tcMar>
                  <w:vAlign w:val="top"/>
                </w:tcPr>
                <w:p>
                  <w:pPr>
                    <w:pStyle w:val="Description"/>
                    <w:ind/>
                    <w:jc w:val="left"/>
                  </w:pPr>
                  <w:r>
                    <w:rPr>
       </w:rPr>
                    <w:t xml:space="preserve">IPJ Caras-Severin</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Executant: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Proiectant: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Obiectivul:</w:t>
                  </w:r>
                </w:p>
              </w:tc>
              <w:tc>
                <w:tcPr>
                  <w:shd w:val="clear" w:color="auto" w:fill="FFFFFF"/>
                  <w:tcMar>
                    <w:top w:w="0" w:type="dxa"/>
                    <w:left w:w="0" w:type="dxa"/>
                    <w:bottom w:w="0" w:type="dxa"/>
                    <w:right w:w="0" w:type="dxa"/>
                  </w:tcMar>
                  <w:vAlign w:val="top"/>
                </w:tcPr>
                <w:p>
                  <w:pPr>
                    <w:pStyle w:val="Description"/>
                    <w:ind/>
                    <w:jc w:val="left"/>
                  </w:pPr>
                  <w:r>
                    <w:rPr>
       </w:rPr>
                    <w:t xml:space="preserve">Reparatii curente Post de politie si locuinta de serviciu Ramna</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Obiectul:</w:t>
                  </w:r>
                </w:p>
              </w:tc>
              <w:tc>
                <w:tcPr>
                  <w:shd w:val="clear" w:color="auto" w:fill="FFFFFF"/>
                  <w:tcMar>
                    <w:top w:w="0" w:type="dxa"/>
                    <w:left w:w="0" w:type="dxa"/>
                    <w:bottom w:w="0" w:type="dxa"/>
                    <w:right w:w="0" w:type="dxa"/>
                  </w:tcMar>
                  <w:vAlign w:val="top"/>
                </w:tcPr>
                <w:p>
                  <w:pPr>
                    <w:pStyle w:val="Description"/>
                    <w:ind/>
                    <w:jc w:val="left"/>
                  </w:pPr>
                  <w:r>
                    <w:rPr>
       </w:rPr>
                    <w:t xml:space="preserve">01 Reparatii curente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Stadiul fizic:</w:t>
                  </w:r>
                </w:p>
              </w:tc>
              <w:tc>
                <w:tcPr>
                  <w:shd w:val="clear" w:color="auto" w:fill="FFFFFF"/>
                  <w:tcMar>
                    <w:top w:w="0" w:type="dxa"/>
                    <w:left w:w="0" w:type="dxa"/>
                    <w:bottom w:w="0" w:type="dxa"/>
                    <w:right w:w="0" w:type="dxa"/>
                  </w:tcMar>
                  <w:vAlign w:val="top"/>
                </w:tcPr>
                <w:p>
                  <w:pPr>
                    <w:pStyle w:val="Description"/>
                    <w:ind/>
                    <w:jc w:val="left"/>
                  </w:pPr>
                  <w:r>
                    <w:rPr>
       </w:rPr>
                    <w:t xml:space="preserve">01 Reparatii invelitoare</w:t>
                  </w:r>
                </w:p>
              </w:tc>
            </w:tr>
          </w:tbl>
          <w:p>
            <w:pPr>
              <w:pStyle w:val="EMPTY_CELL_STYLE"/>
            </w:pPr>
          </w:p>
        </w:tc>
        <w:tc>
          <w:tcPr>
            <w:gridSpan w:val="2"/>
            <w:tcMar>
              <w:top w:w="0" w:type="dxa"/>
              <w:left w:w="0" w:type="dxa"/>
              <w:bottom w:w="0" w:type="dxa"/>
              <w:right w:w="0" w:type="dxa"/>
            </w:tcMar>
            <w:vAlign w:val="top"/>
          </w:tcPr>
          <w:p/>
        </w:tc>
        <w:tc>
          <w:tcPr>
     </w:tcPr>
          <w:p>
            <w:pPr>
              <w:pStyle w:val="EMPTY_CELL_STYLE"/>
            </w:pPr>
          </w:p>
        </w:tc>
      </w:tr>
      <w:tr>
        <w:trPr>
          <w:trHeight w:hRule="exact" w:val="500"/>
        </w:trPr>
        <w:tc>
          <w:tcPr>
     </w:tcPr>
          <w:p>
            <w:pPr>
              <w:pStyle w:val="EMPTY_CELL_STYLE"/>
            </w:pPr>
          </w:p>
        </w:tc>
        <w:tc>
          <w:tcPr>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3"/>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ind/>
                    <w:jc w:val="center"/>
                  </w:pPr>
                  <w:r>
                    <w:rPr>
       </w:rPr>
                    <w:t xml:space="preserve">Formular F3</w:t>
                    <w:br/>
                    <w:t xml:space="preserve">Lista cu cantitati de lucrari pe categorii de lucrari</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140"/>
        </w:trPr>
        <w:tc>
          <w:tcPr>
     </w:tcPr>
          <w:p>
            <w:pPr>
              <w:pStyle w:val="EMPTY_CELL_STYLE"/>
            </w:pPr>
          </w:p>
        </w:tc>
        <w:tc>
          <w:tcPr>
            <w:gridSpan w:val="3"/>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RPCT26B1 - </w:t>
                        </w:r>
                        <w:r>
                          <w:rPr>
                            <w:b w:val="false"/>
                          </w:rPr>
                          <w:t xml:space="preserve">Desfacerea invelitorilor din olane, tigle solzi sau profilate cu jghiaburi, asezate pe sipci batute pe astereala sau direct pe capriori, inclusiv desfacerea sipcilor, doliilor, paziilor, sorturilor si racordarii din tabla zincata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247.300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RPCT27A1 - </w:t>
                        </w:r>
                        <w:r>
                          <w:rPr>
                            <w:b w:val="false"/>
                          </w:rPr>
                          <w:t xml:space="preserve">Demontarea jgheaburilor si burlanelor din tabla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100.300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TRI1AA01C1 - </w:t>
                        </w:r>
                        <w:r>
                          <w:rPr>
                            <w:b w:val="false"/>
                          </w:rPr>
                          <w:t xml:space="preserve">Incarcarea materialelor, grupa a-grele si marunte,prin aruncare rampa sau teren-auto categ.1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12.400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TRA01A05P - </w:t>
                        </w:r>
                        <w:r>
                          <w:rPr>
                            <w:b w:val="false"/>
                          </w:rPr>
                          <w:t xml:space="preserve">Transportul rutier al pamantului sau molozului cu autobasculanta dist.= 5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12.400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RPCH07A1 - </w:t>
                        </w:r>
                        <w:r>
                          <w:rPr>
                            <w:b w:val="false"/>
                          </w:rPr>
                          <w:t xml:space="preserve">Inlocuirea de elemente de sarpante, deteriorate, cu altele noi capriori prin dublare intre doua reazeme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RPCH07C1 - </w:t>
                        </w:r>
                        <w:r>
                          <w:rPr>
                            <w:b w:val="false"/>
                          </w:rPr>
                          <w:t xml:space="preserve">Înlocuirea de elemente de sarpante, deteriorate, cu altele noi clesti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RPCH07E1 - </w:t>
                        </w:r>
                        <w:r>
                          <w:rPr>
                            <w:b w:val="false"/>
                          </w:rPr>
                          <w:t xml:space="preserve">Înlocuirea de elemente de sarpante, deteriorate, cu altele noi coame, pane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0"/>
              </w:trPr>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1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7087874" name="Picture">
</wp:docPr>
                        <a:graphic>
                          <a:graphicData uri="http://schemas.openxmlformats.org/drawingml/2006/picture">
                            <pic:pic>
                              <pic:nvPicPr>
                                <pic:cNvPr id="7087874" name="Picture"/>
                                <pic:cNvPicPr/>
                              </pic:nvPicPr>
                              <pic:blipFill>
                                <a:blip r:embed="img_0_0_6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9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RPCH09A1 - </w:t>
                        </w:r>
                        <w:r>
                          <w:rPr>
                            <w:b w:val="false"/>
                          </w:rPr>
                          <w:t xml:space="preserve">Consolidarea sarpantelor executate cu scoabe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RPCH09B1 - </w:t>
                        </w:r>
                        <w:r>
                          <w:rPr>
                            <w:b w:val="false"/>
                          </w:rPr>
                          <w:t xml:space="preserve">Consolidarea sarpantelor executate cu buloane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CE20A1 - </w:t>
                        </w:r>
                        <w:r>
                          <w:rPr>
                            <w:b w:val="false"/>
                          </w:rPr>
                          <w:t xml:space="preserve">Rigle din lemn de rasinoase asezate în lungul capriorilor de beton armat prefabricat sau metalici la invelitorile din tigla arsa sau placi de azbociment plane la acoperisuri fara astereala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247.300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2905993 - </w:t>
                        </w:r>
                        <w:r>
                          <w:rPr>
                            <w:b w:val="false"/>
                          </w:rPr>
                          <w:t xml:space="preserve">Sipca rasinoase bruta clasa C gR = 30-48 mm L = 1,50-2,50 M s 942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2.470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CE01A1 - </w:t>
                        </w:r>
                        <w:r>
                          <w:rPr>
                            <w:b w:val="false"/>
                          </w:rPr>
                          <w:t xml:space="preserve">Invelitoare din tigla profilata din argila arsa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247.300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11</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600003449 - </w:t>
                        </w:r>
                        <w:r>
                          <w:rPr>
                            <w:b w:val="false"/>
                          </w:rPr>
                          <w:t xml:space="preserve">Tigla ceramica presata Tondach Twist, culoare : maro, mat satinat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2,970.000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YC01 - </w:t>
                        </w:r>
                        <w:r>
                          <w:rPr>
                            <w:b w:val="false"/>
                          </w:rPr>
                          <w:t xml:space="preserve">Diferenta pret material lei</w:t>
                          <w:br/>
                          <w:t xml:space="preserve">-taietoare de zapada 62 buc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lei</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1,240.000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RPCI09A1 - </w:t>
                        </w:r>
                        <w:r>
                          <w:rPr>
                            <w:b w:val="false"/>
                          </w:rPr>
                          <w:t xml:space="preserve">Reparare coamelor la invelitori din tigle profilate din argila arsa sau mortar de ciment</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7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13</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600003530 - </w:t>
                        </w:r>
                        <w:r>
                          <w:rPr>
                            <w:b w:val="false"/>
                          </w:rPr>
                          <w:t xml:space="preserve">Tigla ceramica de coama presata Tondach pentru acoperisuri realizate cu tigle ceramice Tondach: Rumba, Twist, Bolero, Tango Plus, de culoare rosu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186.000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RPCI13C1 - </w:t>
                        </w:r>
                        <w:r>
                          <w:rPr>
                            <w:b w:val="false"/>
                          </w:rPr>
                          <w:t xml:space="preserve">Reparatia dolilor, paziilor, imbracatul cosurilor, aticelor, la invelitorile de tabla cu jgeab, solzi, olane azbociment cu placi plane sau ondulate, eternit din tabla zincata de 0,5 MM grosime, avand O latime desfasurata de maximim 50 CM la la imbracatul cosurilor, aticelor pentru invelitori din tigla profilata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18.000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180"/>
              </w:trPr>
              <w:tc>
                <w:tcPr>
                  <w:tcMar>
                    <w:top w:w="0" w:type="dxa"/>
                    <w:left w:w="0" w:type="dxa"/>
                    <w:bottom w:w="0" w:type="dxa"/>
                    <w:right w:w="0" w:type="dxa"/>
                  </w:tcMar>
                </w:tcPr>
                <w:tbl>
                  <w:tblPr>
                    <w:tblLayout w:type="fixed"/>
                  </w:tblPr>
                  <w:tblGrid>
                    <w:gridCol w:w="11100"/>
                  </w:tblGrid>
                  <w:tr>
                    <w:trPr>
                      <w:trHeight w:hRule="exact" w:val="118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2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5354252" name="Picture">
</wp:docPr>
                        <a:graphic>
                          <a:graphicData uri="http://schemas.openxmlformats.org/drawingml/2006/picture">
                            <pic:pic>
                              <pic:nvPicPr>
                                <pic:cNvPr id="5354252" name="Picture"/>
                                <pic:cNvPicPr/>
                              </pic:nvPicPr>
                              <pic:blipFill>
                                <a:blip r:embed="img_0_1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28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RPCI37G1 - </w:t>
                        </w:r>
                        <w:r>
                          <w:rPr>
                            <w:b w:val="false"/>
                          </w:rPr>
                          <w:t xml:space="preserve">Diverse accesorii la invelitorile cladirilor existente cacila din tabla zincata de 1 mm grosime, pentru acoperirea fumurilor la cosuri si a tuburilor de ventilatie de pe acoperisuri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RPCI29E1 - </w:t>
                        </w:r>
                        <w:r>
                          <w:rPr>
                            <w:b w:val="false"/>
                          </w:rPr>
                          <w:t xml:space="preserve">Glafuri si copertine din tabla zincata montate pe zidarie de caramida pe un strat de carton bituminat sau împâslitura de fibre de sticla, la cladirile existente, din tabla de 0,5 mm grosime cu latimea desfasurata între 30-50 cm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61.900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CE13C1 - </w:t>
                        </w:r>
                        <w:r>
                          <w:rPr>
                            <w:b w:val="false"/>
                          </w:rPr>
                          <w:t xml:space="preserve">Jgheaburi din tabla zincata semirotunda, cu diametrul de 15 CM, prefabricate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61.900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17</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7110004 - </w:t>
                        </w:r>
                        <w:r>
                          <w:rPr>
                            <w:b w:val="false"/>
                          </w:rPr>
                          <w:t xml:space="preserve">Jgheab PVC stabicor DN 125 L = 2 m. maro</w:t>
                          <w:br/>
                          <w:t xml:space="preserve">-asimilat jgheab metalic rectangular 10x15cm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61.900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CE14C1 - </w:t>
                        </w:r>
                        <w:r>
                          <w:rPr>
                            <w:b w:val="false"/>
                          </w:rPr>
                          <w:t xml:space="preserve">Burlane din tabla zincata de 0,5 MM, inadita prin petrecere pe circa 6 CM si lipite, fixate in zid prin bratari din otel zincat inclusiv coturi rotunde cu D=15,4 CM uzinate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38.400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7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18</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6720456 - </w:t>
                        </w:r>
                        <w:r>
                          <w:rPr>
                            <w:b w:val="false"/>
                          </w:rPr>
                          <w:t xml:space="preserve">Burlan din PVC dur tip bramac sistem stabicor cu D = 100 mm si L=  2 m</w:t>
                          <w:br/>
                          <w:t xml:space="preserve">-asimilat burlan metalic minim 10x10cm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38.400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TRI1AA01C1 - </w:t>
                        </w:r>
                        <w:r>
                          <w:rPr>
                            <w:b w:val="false"/>
                          </w:rPr>
                          <w:t xml:space="preserve">Incarcarea materialelor, grupa a-grele si marunte,prin aruncare rampa sau teren-auto categ.1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15.400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TRB05A12 - </w:t>
                        </w:r>
                        <w:r>
                          <w:rPr>
                            <w:b w:val="false"/>
                          </w:rPr>
                          <w:t xml:space="preserve">Transportul materialelor prin purtat direct.materiale comode sub 25 Kg distanta 20M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15.400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TRA02A40 - </w:t>
                        </w:r>
                        <w:r>
                          <w:rPr>
                            <w:b w:val="false"/>
                          </w:rPr>
                          <w:t xml:space="preserve">Transportul rutier al materialelor,semifabricatelor cu autocamionul pe dist.= 40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15.400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bl>
          <w:p>
            <w:pPr>
              <w:pStyle w:val="EMPTY_CELL_STYLE"/>
            </w:pPr>
          </w:p>
        </w:tc>
        <w:tc>
          <w:tcPr>
     </w:tcPr>
          <w:p>
            <w:pPr>
              <w:pStyle w:val="EMPTY_CELL_STYLE"/>
            </w:pPr>
          </w:p>
        </w:tc>
      </w:tr>
      <w:tr>
        <w:trPr>
          <w:trHeight w:hRule="exact" w:val="166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900"/>
              </w:trPr>
              <w:tc>
                <w:tcPr>
                  <w:gridSpan w:val="7"/>
                  <w:shd w:val="clear" w:color="auto" w:fill="FFFFFF"/>
                  <w:tcBorders>
                    <w:top w:val="single" w:sz="8" w:space="0" w:color="4F4F4F"/>
                    <w:bottom w:val="single" w:sz="4" w:space="0" w:color="000000"/>
                  </w:tcBorders>
                  <w:tcMar>
                    <w:top w:w="0" w:type="dxa"/>
                    <w:left w:w="0" w:type="dxa"/>
                    <w:bottom w:w="0" w:type="dxa"/>
                    <w:right w:w="0" w:type="dxa"/>
                  </w:tcMar>
                </w:tcPr>
                <w:tbl>
                  <w:tblPr>
                    <w:tblLayout w:type="fixed"/>
                  </w:tblPr>
                  <w:tblGrid>
                    <w:gridCol w:w="2500"/>
                    <w:gridCol w:w="1500"/>
                    <w:gridCol w:w="160"/>
                    <w:gridCol w:w="1360"/>
                    <w:gridCol w:w="1360"/>
                    <w:gridCol w:w="1360"/>
                    <w:gridCol w:w="1360"/>
                    <w:gridCol w:w="150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gridSpan w:val="2"/>
                        <w:shd w:val="clear" w:color="auto" w:fill="FFFFFF"/>
                        <w:tcMar>
                          <w:top w:w="0" w:type="dxa"/>
                          <w:left w:w="0" w:type="dxa"/>
                          <w:bottom w:w="0" w:type="dxa"/>
                          <w:right w:w="0" w:type="dxa"/>
                        </w:tcMar>
                        <w:vAlign w:val="bottom"/>
                      </w:tcPr>
                      <w:p>
                        <w:pPr>
                          <w:pStyle w:val="TableHeader"/>
                          <w:ind/>
                          <w:jc w:val="left"/>
                        </w:pPr>
                        <w:r>
                          <w:rPr>
       </w:rPr>
                          <w:t xml:space="preserve">TOTAL 1 (Cheltuieli directe)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Greutate Materiale (tone)</w:t>
                        </w:r>
                      </w:p>
                    </w:tc>
                    <w:tc>
                      <w:tcPr>
                        <w:gridSpan w:val="2"/>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Ore 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right"/>
                        </w:pPr>
                      </w:p>
                    </w:tc>
                    <w:tc>
                      <w:tcPr>
                        <w:gridSpan w:val="2"/>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3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8167177" name="Picture">
</wp:docPr>
                        <a:graphic>
                          <a:graphicData uri="http://schemas.openxmlformats.org/drawingml/2006/picture">
                            <pic:pic>
                              <pic:nvPicPr>
                                <pic:cNvPr id="8167177" name="Picture"/>
                                <pic:cNvPicPr/>
                              </pic:nvPicPr>
                              <pic:blipFill>
                                <a:blip r:embed="img_0_2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8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4" w:name="Altecheltuielidirecte"/>
                  <w:bookmarkEnd w:id="4"/>
                  <w:r>
                    <w:rPr>
                      <w:b w:val="true"/>
                    </w:rPr>
                    <w:t xml:space="preserve">Alte cheltuieli 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Contribuția asiguratorie pentru muncă</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T2 = T1 + Alte cheltuieli 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5" w:name="Cheltuieliindirecte"/>
                  <w:bookmarkEnd w:id="5"/>
                  <w:r>
                    <w:rPr>
                      <w:b w:val="true"/>
                    </w:rPr>
                    <w:t xml:space="preserve">Cheltuieli indirecte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T3 = T2 + 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6" w:name="Beneficiu"/>
                  <w:bookmarkEnd w:id="6"/>
                  <w:r>
                    <w:rPr>
                      <w:b w:val="true"/>
                    </w:rPr>
                    <w:t xml:space="preserve">Beneficiu</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Profit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T4 = T3 + Beneficiu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(fara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6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FFFFFF"/>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TVA    (19.00%)</w:t>
                        </w:r>
                      </w:p>
                    </w:tc>
                    <w:tc>
                      <w:tcPr>
                        <w:shd w:val="clear" w:color="auto" w:fill="FFFFFF"/>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(inclusiv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bl>
          <w:p>
            <w:pPr>
              <w:pStyle w:val="EMPTY_CELL_STYLE"/>
            </w:pPr>
          </w:p>
        </w:tc>
        <w:tc>
          <w:tcPr>
     </w:tcPr>
          <w:p>
            <w:pPr>
              <w:pStyle w:val="EMPTY_CELL_STYLE"/>
            </w:pPr>
          </w:p>
        </w:tc>
      </w:tr>
      <w:tr>
        <w:trPr>
          <w:trHeight w:hRule="exact" w:val="766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600"/>
              <w:gridCol w:w="2400"/>
              <w:gridCol w:w="600"/>
              <w:gridCol w:w="600"/>
              <w:gridCol w:w="2400"/>
              <w:gridCol w:w="600"/>
              <w:gridCol w:w="600"/>
              <w:gridCol w:w="2400"/>
              <w:gridCol w:w="800"/>
            </w:tblGrid>
            <w:tr>
              <w:trPr>
                <w:trHeight w:hRule="exact" w:val="1800"/>
              </w:trPr>
              <w:tc>
                <w:tcPr>
                  <w:gridSpan w:val="3"/>
                  <w:shd w:val="clear" w:color="auto" w:fill="FFFFFF"/>
                  <w:tcMar>
                    <w:top w:w="100" w:type="dxa"/>
                    <w:left w:w="100" w:type="dxa"/>
                    <w:bottom w:w="0" w:type="dxa"/>
                    <w:right w:w="100" w:type="dxa"/>
                  </w:tcMar>
                  <w:vAlign w:val="top"/>
                </w:tcPr>
                <w:p>
                  <w:pPr>
                    <w:pStyle w:val="Signatures"/>
                    <w:ind/>
                    <w:jc w:val="center"/>
                  </w:pPr>
                  <w:r>
                    <w:rPr>
       </w:rPr>
                    <w:t xml:space="preserve">Beneficiar,</w:t>
                    <w:br/>
                    <w:t xml:space="preserve">IPJ CARAS-SEVERIN</w:t>
                    <w:br/>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Sef proiect</w:t>
                    <w:br/>
                    <w:t xml:space="preserve">   </w:t>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Ofertant</w:t>
                    <w:br/>
                    <w:br/>
                    <w:br/>
                  </w:r>
                </w:p>
              </w:tc>
            </w:tr>
            <w:tr>
              <w:trPr>
                <w:trHeight w:hRule="exact" w:val="800"/>
              </w:trPr>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4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6872854" name="Picture">
</wp:docPr>
                        <a:graphic>
                          <a:graphicData uri="http://schemas.openxmlformats.org/drawingml/2006/picture">
                            <pic:pic>
                              <pic:nvPicPr>
                                <pic:cNvPr id="16872854" name="Picture"/>
                                <pic:cNvPicPr/>
                              </pic:nvPicPr>
                              <pic:blipFill>
                                <a:blip r:embed="img_0_3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Default"/>
    <w:pPr>
      <w:ind/>
    </w:pPr>
    <w:rPr>
      <w:sz w:val="1"/>
    </w:rPr>
  </w:style>
  <w:style w:type="paragraph" w:styleId="Default" w:default="1">
    <w:name w:val="Default"/>
    <w:qFormat/>
    <w:pPr>
      <w:ind/>
    </w:pPr>
    <w:rPr>
      <w:rFonts w:ascii="DejaVu Sans" w:hAnsi="DejaVu Sans" w:eastAsia="DejaVu Sans" w:cs="DejaVu Sans"/>
      <w:sz w:val="18"/>
    </w:rPr>
  </w:style>
  <w:style w:type="paragraph" w:styleId="Margins">
    <w:name w:val="Margins"/>
    <w:qFormat/>
    <w:basedOn w:val="Default"/>
    <w:pPr>
      <w:ind/>
    </w:pPr>
    <w:rPr>
      <w:sz w:val="16"/>
      <w:b w:val="true"/>
    </w:rPr>
  </w:style>
  <w:style w:type="paragraph" w:styleId="Description">
    <w:name w:val="Description"/>
    <w:qFormat/>
    <w:basedOn w:val="Default"/>
    <w:pPr>
      <w:ind/>
    </w:pPr>
    <w:rPr>
       </w:rPr>
  </w:style>
  <w:style w:type="paragraph" w:styleId="Title">
    <w:name w:val="Title"/>
    <w:qFormat/>
    <w:basedOn w:val="Default"/>
    <w:pPr>
      <w:ind/>
    </w:pPr>
    <w:rPr>
      <w:sz w:val="24"/>
      <w:b w:val="true"/>
    </w:rPr>
  </w:style>
  <w:style w:type="paragraph" w:styleId="TableGroup">
    <w:name w:val="TableGroup"/>
    <w:qFormat/>
    <w:basedOn w:val="Default"/>
    <w:pPr>
      <w:ind/>
    </w:pPr>
    <w:rPr>
       </w:rPr>
  </w:style>
  <w:style w:type="paragraph" w:styleId="TableHeader">
    <w:name w:val="TableHeader"/>
    <w:qFormat/>
    <w:basedOn w:val="Default"/>
    <w:pPr>
      <w:ind/>
    </w:pPr>
    <w:rPr>
      <w:sz w:val="16"/>
      <w:b w:val="true"/>
    </w:rPr>
  </w:style>
  <w:style w:type="paragraph" w:styleId="TableData">
    <w:name w:val="TableData"/>
    <w:qFormat/>
    <w:basedOn w:val="Default"/>
    <w:pPr>
      <w:ind/>
    </w:pPr>
    <w:rPr>
       </w:rPr>
  </w:style>
  <w:style w:type="paragraph" w:styleId="Signatures">
    <w:name w:val="Signatures"/>
    <w:qFormat/>
    <w:basedOn w:val="Default"/>
    <w:pPr>
      <w:ind/>
    </w:pPr>
    <w:rPr>
      <w:b w:val="true"/>
    </w:rPr>
  </w:style>
  <w:style w:type="paragraph" w:styleId="TableData|01">
    <w:name w:val="TableData|01"/>
    <w:qFormat/>
    <w:pPr>
      <w:ind/>
    </w:pPr>
    <w:rPr>
      <w:rFonts w:ascii="DejaVu Sans" w:hAnsi="DejaVu Sans" w:eastAsia="DejaVu Sans" w:cs="DejaVu Sans"/>
      <w:sz w:val="18"/>
      <w:b w:val="true"/>
    </w:rPr>
  </w:style>
  <w:style w:type="paragraph" w:styleId="SecondaryTableData">
    <w:name w:val="SecondaryTableData"/>
    <w:qFormat/>
    <w:basedOn w:val="Default"/>
    <w:pPr>
      <w:ind/>
    </w:pPr>
    <w:rPr>
       </w:rPr>
  </w:style>
  <w:style w:type="paragraph" w:styleId="SecondaryTableData|01">
    <w:name w:val="SecondaryTableData|01"/>
    <w:qFormat/>
    <w:pPr>
      <w:ind/>
    </w:pPr>
    <w:rPr>
      <w:rFonts w:ascii="DejaVu Sans" w:hAnsi="DejaVu Sans" w:eastAsia="DejaVu Sans" w:cs="DejaVu Sans"/>
      <w:sz w:val="18"/>
      <w:b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6_1.png" Type="http://schemas.openxmlformats.org/officeDocument/2006/relationships/image" Target="media/img_0_0_6_1.png"/>
 <Relationship Id="img_0_1_3_1.png" Type="http://schemas.openxmlformats.org/officeDocument/2006/relationships/image" Target="media/img_0_1_3_1.png"/>
 <Relationship Id="img_0_2_4_1.png" Type="http://schemas.openxmlformats.org/officeDocument/2006/relationships/image" Target="media/img_0_2_4_1.png"/>
 <Relationship Id="img_0_3_4_1.png" Type="http://schemas.openxmlformats.org/officeDocument/2006/relationships/image" Target="media/img_0_3_4_1.png"/>
</Relationships>

</file>