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Politia rurala Bozovici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02 Reparatii finisaje interioare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RPCJ75A1 - </w:t>
                        </w:r>
                        <w:r>
                          <w:rPr>
                            <w:b w:val="false"/>
                          </w:rPr>
                          <w:t xml:space="preserve">Spalarea manuale a tencuielilor speciale la fatade</w:t>
                          <w:br/>
                          <w:t xml:space="preserve">-asimilat curatare zugraveli interioare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109.800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IZA07A - </w:t>
                        </w:r>
                        <w:r>
                          <w:rPr>
                            <w:b w:val="false"/>
                          </w:rPr>
                          <w:t xml:space="preserve">Tratamentul superficial al suprafetelor de beton tencuite cu mortar de ciment silicatare cu solutie de silicat de sodiu aplicata in patru straturi ;</w:t>
                          <w:br/>
                          <w:t xml:space="preserve">-asimilat tratament de asanare a tencuielilor afectate de infiltratii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39.000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RPCJ36A1 - </w:t>
                        </w:r>
                        <w:r>
                          <w:rPr>
                            <w:b w:val="false"/>
                          </w:rPr>
                          <w:t xml:space="preserve">Glet de ipsos pe tencuieli interioare driscuite de 3 MM grosime executat cu pasta de ipsos la pereti si stalpi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RPCJ36B1 - </w:t>
                        </w:r>
                        <w:r>
                          <w:rPr>
                            <w:b w:val="false"/>
                          </w:rPr>
                          <w:t xml:space="preserve">Glet de ipsos pe tenc.int.dris.de 3 MM.grosime executat cu pasta ipsos la tavane 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11.800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CL08A01&gt; - </w:t>
                        </w:r>
                        <w:r>
                          <w:rPr>
                            <w:b w:val="false"/>
                          </w:rPr>
                          <w:t xml:space="preserve">Pregatirea suprafetelor peretilor si tavanelor prin amorsare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109.800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CN02A* - </w:t>
                        </w:r>
                        <w:r>
                          <w:rPr>
                            <w:b w:val="false"/>
                          </w:rPr>
                          <w:t xml:space="preserve">Vopsitorii lavabile la interior, aplicate manual, un strat amorsa diluat 1:4  si doua straturi vopsea lavabila de interior(stratul 1 diluat cu 10% apa si stratul 2 nediluat), cu aplicare pe suprafete noi mai putin absorbante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109.800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CD22A% - </w:t>
                        </w:r>
                        <w:r>
                          <w:rPr>
                            <w:b w:val="false"/>
                          </w:rPr>
                          <w:t xml:space="preserve">Tavane suspendate cu placi acustice de 600 X 600 MM pe caroiaj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63190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631903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600006540 - </w:t>
                        </w:r>
                        <w:r>
                          <w:rPr>
                            <w:b w:val="false"/>
                          </w:rPr>
                          <w:t xml:space="preserve">Placi casetate Rigips, tip Decogips, model Capri, muchie A, de dimensiuni 600x600x15 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RPCT19XB - </w:t>
                        </w:r>
                        <w:r>
                          <w:rPr>
                            <w:b w:val="false"/>
                          </w:rPr>
                          <w:t xml:space="preserve">Desfacerea pardoselilor din parchet,pe dusumele oarbe inclusiv dusumelele fara recuperarea metriale.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RPCA03A1 - </w:t>
                        </w:r>
                        <w:r>
                          <w:rPr>
                            <w:b w:val="false"/>
                          </w:rPr>
                          <w:t xml:space="preserve">Sapaturi de pamant in spatii limitate, avand peste 1,00 M latime, cu taluz vertical pentru pivnite, decantoare etc., executate in cantitati pana la 20MC la un punct de lucru cu maluri nesprijinte si maximum 2,00M adancime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5.850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10.500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TRA01A05P - </w:t>
                        </w:r>
                        <w:r>
                          <w:rPr>
                            <w:b w:val="false"/>
                          </w:rPr>
                          <w:t xml:space="preserve">Transportul rutier al pamantului sau molozului cu autobasculanta dist.= 5 km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10.500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TSD16A1 - </w:t>
                        </w:r>
                        <w:r>
                          <w:rPr>
                            <w:b w:val="false"/>
                          </w:rPr>
                          <w:t xml:space="preserve">Strat de repartitie din balast cu granulatie de 0.7 MM,prevazut sub prisma de balastare C.f., compactat cu: rulou compresor de 10-12 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2.330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6720353 - </w:t>
                        </w:r>
                        <w:r>
                          <w:rPr>
                            <w:b w:val="false"/>
                          </w:rPr>
                          <w:t xml:space="preserve">Folie pvc plast.tip R1. L = 1200-1400 GR = 1,2MM sti.49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23.300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IZF12G1 - </w:t>
                        </w:r>
                        <w:r>
                          <w:rPr>
                            <w:b w:val="false"/>
                          </w:rPr>
                          <w:t xml:space="preserve">Izol.term.in camere frig la pard.cu placi polistiren celular tip 1 intr-un strat</w:t>
                          <w:br/>
                          <w:t xml:space="preserve">-strat polistiren extrudat 5 cm sub placa pardoselii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MP.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9002602844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Placi austrotherm 30xps-G/035 50 MM cu lamba si uluc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MP.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23.533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2001008 - </w:t>
                        </w:r>
                        <w:r>
                          <w:rPr>
                            <w:b w:val="false"/>
                          </w:rPr>
                          <w:t xml:space="preserve">Plasa sudate tip 120 gq 332(77,2 Kg/buc) OL 37-1N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151.500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CA01J1 - </w:t>
                        </w:r>
                        <w:r>
                          <w:rPr>
                            <w:b w:val="false"/>
                          </w:rPr>
                          <w:t xml:space="preserve">Turnare beton simplu in straturi de 5-20CM pt.egalizari la constructii edilitare(apeducte,canale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2.330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92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46230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462304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CZ0106F1 - </w:t>
                        </w:r>
                        <w:r>
                          <w:rPr>
                            <w:b w:val="false"/>
                          </w:rPr>
                          <w:t xml:space="preserve">Beton marca B 200, cu agregate grele, sortate cu granulatia pana la 31 MM, in beton armat in stalpi, grinzi, placi de constructii curente si diafragme, preparat cu ciment M 30 in instalatii necentralizate ;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2.350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RPCK44B% - </w:t>
                        </w:r>
                        <w:r>
                          <w:rPr>
                            <w:b w:val="false"/>
                          </w:rPr>
                          <w:t xml:space="preserve">Strat suport pt. pardoseli cu sapa autonivelanta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CG36A* - </w:t>
                        </w:r>
                        <w:r>
                          <w:rPr>
                            <w:b w:val="false"/>
                          </w:rPr>
                          <w:t xml:space="preserve">Pardoseala din placi de parchet laminat, pentru trafic pietonal/casnic, montate pe suport elastic (folie) si fixate intre ele cu adeziv special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RPCK13B1 - </w:t>
                        </w:r>
                        <w:r>
                          <w:rPr>
                            <w:b w:val="false"/>
                          </w:rPr>
                          <w:t xml:space="preserve">Plinte din lemn de stejar, fag, de 15 CM grosime si maximum 15 CM latime, curatite si montate pe dibluri cu suruburi de alama in trepte la scari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2960400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Frizuri stejar,cer 22 X 50 X 600 xxx S 228/1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28.866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TRA02A40 -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40 km.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3" w:name="Altecheltuielidirecte"/>
                  <w:bookmarkEnd w:id="3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Cheltuieliindirecte"/>
                  <w:bookmarkEnd w:id="4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Beneficiu"/>
                  <w:bookmarkEnd w:id="5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8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23154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231548" name="Picture"/>
                                <pic:cNvPicPr/>
                              </pic:nvPicPr>
                              <pic:blipFill>
                                <a:blip r:embed="img_0_2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4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96808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968084" name="Picture"/>
                                <pic:cNvPicPr/>
                              </pic:nvPicPr>
                              <pic:blipFill>
                                <a:blip r:embed="img_0_3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4_1.png" Type="http://schemas.openxmlformats.org/officeDocument/2006/relationships/image" Target="media/img_0_2_4_1.png"/>
 <Relationship Id="img_0_3_4_1.png" Type="http://schemas.openxmlformats.org/officeDocument/2006/relationships/image" Target="media/img_0_3_4_1.png"/>
</Relationships>

</file>