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Politia rurala Bozovici</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03 Reparatii camera CT</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90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CD05D1 - </w:t>
                        </w:r>
                        <w:r>
                          <w:rPr>
                            <w:b w:val="false"/>
                          </w:rPr>
                          <w:t xml:space="preserve">Zidarie din caramida cu gauri verticale tip gvp la constructii executate la O inaltime pana la 35 M inclusiv, cu caramizi format 290X240X188 MM, calitatea 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7.650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CZ0209A1 - </w:t>
                        </w:r>
                        <w:r>
                          <w:rPr>
                            <w:b w:val="false"/>
                          </w:rPr>
                          <w:t xml:space="preserve">Mortar de var - ciment pentru zidarie marca M 100-T preparat cu ciment M 30, in instalatii centralizate, fara adaos de var;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0.250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RPCJ08D1 - </w:t>
                        </w:r>
                        <w:r>
                          <w:rPr>
                            <w:b w:val="false"/>
                          </w:rPr>
                          <w:t xml:space="preserve">Tencuieli interioare de 2 CM grosime, driscuite, executate, la pereti sau stalpi, pe zidarie de caramida sau blocuri mici de beton, cu mortar de var-ciment marca 100 - T, pentru sprit si mortar de var-ciment marca M 25-T, pentru grund si ipsos-var marca 10-T, pentru stratul vizibil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CN02A* - </w:t>
                        </w:r>
                        <w:r>
                          <w:rPr>
                            <w:b w:val="false"/>
                          </w:rPr>
                          <w:t xml:space="preserve">Vopsitorii lavabile la interior, aplicate manual, un strat amorsa diluat 1:4  si doua straturi vopsea lavabila de interior(stratul 1 diluat cu 10% apa si stratul 2 nediluat), cu aplicare pe suprafete noi mai putin absorbante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VC23A# - </w:t>
                        </w:r>
                        <w:r>
                          <w:rPr>
                            <w:b w:val="false"/>
                          </w:rPr>
                          <w:t xml:space="preserve">Usa metalica, etansa la aer si stropi, cu sau fara fereastra de control, cu inchidere prin balamale si manere speciale, inclusif garniturile de cauciuc pentru tratarea aerului (umidificare, amestec, filtru, baterii, ventilator 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100014326 - </w:t>
                        </w:r>
                        <w:r>
                          <w:rPr>
                            <w:b w:val="false"/>
                          </w:rPr>
                          <w:t xml:space="preserve">Usa metalica apartament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TRA02A20 - </w:t>
                        </w:r>
                        <w:r>
                          <w:rPr>
                            <w:b w:val="false"/>
                          </w:rPr>
                          <w:t xml:space="preserve">Transportul rutier al materialelor,semifabricatelor cu autocamionul pe dist.= 20 km.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13.600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12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900"/>
              </w:trPr>
              <w:tc>
                <w:tcPr>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3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"03"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2</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8469317" name="Picture">
</wp:docPr>
                        <a:graphic>
                          <a:graphicData uri="http://schemas.openxmlformats.org/drawingml/2006/picture">
                            <pic:pic>
                              <pic:nvPicPr>
                                <pic:cNvPr id="8469317" name="Picture"/>
                                <pic:cNvPicPr/>
                              </pic:nvPicPr>
                              <pic:blipFill>
                                <a:blip r:embed="img_0_0_7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2" w:name="Altecheltuielidirecte"/>
                  <w:bookmarkEnd w:id="2"/>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3" w:name="Cheltuieliindirecte"/>
                  <w:bookmarkEnd w:id="3"/>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Beneficiu"/>
                  <w:bookmarkEnd w:id="4"/>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76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"03"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2</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0411017" name="Picture">
</wp:docPr>
                        <a:graphic>
                          <a:graphicData uri="http://schemas.openxmlformats.org/drawingml/2006/picture">
                            <pic:pic>
                              <pic:nvPicPr>
                                <pic:cNvPr id="10411017" name="Picture"/>
                                <pic:cNvPicPr/>
                              </pic:nvPicPr>
                              <pic:blipFill>
                                <a:blip r:embed="img_0_1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7_1.png" Type="http://schemas.openxmlformats.org/officeDocument/2006/relationships/image" Target="media/img_0_0_7_1.png"/>
 <Relationship Id="img_0_1_4_1.png" Type="http://schemas.openxmlformats.org/officeDocument/2006/relationships/image" Target="media/img_0_1_4_1.png"/>
</Relationships>

</file>