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04 Reparatii instalatii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SC26A2 - </w:t>
                        </w:r>
                        <w:r>
                          <w:rPr>
                            <w:b w:val="false"/>
                          </w:rPr>
                          <w:t xml:space="preserve">Oglinda sanit. semicrist. margini. slef. cu dimens .500X600MM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montaj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SB44B1 - </w:t>
                        </w:r>
                        <w:r>
                          <w:rPr>
                            <w:b w:val="false"/>
                          </w:rPr>
                          <w:t xml:space="preserve">Sifon de pardoseala din fonta emailata avind D= 50MM,simplu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RPSC06B1 - </w:t>
                        </w:r>
                        <w:r>
                          <w:rPr>
                            <w:b w:val="false"/>
                          </w:rPr>
                          <w:t xml:space="preserve">Inlocuire complet cada pentru dus fonta email cu racord lateava de scurgere din plumb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4200787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Cada pentru dus din fonta email.tip.1 C2 patrata S6110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1" w:name="Altecheltuielidirecte"/>
                  <w:bookmarkEnd w:id="1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Cheltuieliindirecte"/>
                  <w:bookmarkEnd w:id="2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1997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199736" name="Picture"/>
                                <pic:cNvPicPr/>
                              </pic:nvPicPr>
                              <pic:blipFill>
                                <a:blip r:embed="img_0_0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5176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17605" name="Picture"/>
                                <pic:cNvPicPr/>
                              </pic:nvPicPr>
                              <pic:blipFill>
                                <a:blip r:embed="img_0_1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_1.png" Type="http://schemas.openxmlformats.org/officeDocument/2006/relationships/image" Target="media/img_0_0_7_1.png"/>
 <Relationship Id="img_0_1_4_1.png" Type="http://schemas.openxmlformats.org/officeDocument/2006/relationships/image" Target="media/img_0_1_4_1.png"/>
</Relationships>

</file>