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B03" w:rsidRPr="00564FB0" w:rsidRDefault="00E32B03" w:rsidP="00E32B03">
      <w:pPr>
        <w:autoSpaceDE w:val="0"/>
        <w:autoSpaceDN w:val="0"/>
        <w:adjustRightInd w:val="0"/>
        <w:jc w:val="center"/>
        <w:rPr>
          <w:b/>
          <w:bCs/>
        </w:rPr>
      </w:pPr>
      <w:r w:rsidRPr="00564FB0">
        <w:rPr>
          <w:b/>
          <w:bCs/>
        </w:rPr>
        <w:t xml:space="preserve">INSTRUCTIUNI PENTRU OFERTANTI   </w:t>
      </w:r>
    </w:p>
    <w:p w:rsidR="00E32B03" w:rsidRPr="00564FB0" w:rsidRDefault="00E32B03" w:rsidP="00E32B03">
      <w:pPr>
        <w:autoSpaceDE w:val="0"/>
        <w:autoSpaceDN w:val="0"/>
        <w:adjustRightInd w:val="0"/>
        <w:jc w:val="center"/>
        <w:rPr>
          <w:b/>
          <w:bCs/>
        </w:rPr>
      </w:pPr>
    </w:p>
    <w:p w:rsidR="00E32B03" w:rsidRPr="00564FB0" w:rsidRDefault="00E32B03" w:rsidP="00E32B03">
      <w:pPr>
        <w:pStyle w:val="ListParagraph"/>
        <w:spacing w:after="0" w:line="240" w:lineRule="auto"/>
        <w:ind w:right="-18"/>
        <w:jc w:val="center"/>
        <w:rPr>
          <w:rFonts w:ascii="Times New Roman" w:eastAsia="Times New Roman" w:hAnsi="Times New Roman" w:cs="Times New Roman"/>
          <w:b/>
          <w:sz w:val="24"/>
          <w:szCs w:val="24"/>
          <w:lang w:eastAsia="en-US"/>
        </w:rPr>
      </w:pPr>
    </w:p>
    <w:p w:rsidR="00E32B03" w:rsidRPr="00564FB0" w:rsidRDefault="00E32B03" w:rsidP="00E32B03">
      <w:pPr>
        <w:ind w:right="-18"/>
        <w:jc w:val="center"/>
        <w:rPr>
          <w:b/>
        </w:rPr>
      </w:pPr>
    </w:p>
    <w:p w:rsidR="00E32B03" w:rsidRPr="00564FB0" w:rsidRDefault="00E32B03" w:rsidP="00E32B03">
      <w:pPr>
        <w:ind w:right="-18"/>
        <w:jc w:val="both"/>
      </w:pPr>
      <w:r w:rsidRPr="00564FB0">
        <w:t>Având în vedere prevederile art. 217 alin.(6) din Legea nr. 98/2016, operatorul economic trebuie să elaboreze oferta în conformitate cu prevederile din documentația de atribuire și să indice în cuprinsul acesteia, informațiile din cadrul documentelor de calificare, propunerii tehnice și/sau din propunerii financiare care sunt confidențiale, clasificate sau protejate de un drept de proprietate intelectuală.</w:t>
      </w:r>
    </w:p>
    <w:p w:rsidR="00E32B03" w:rsidRPr="00564FB0" w:rsidRDefault="00E32B03" w:rsidP="00E32B03">
      <w:pPr>
        <w:ind w:right="-18"/>
        <w:jc w:val="both"/>
      </w:pPr>
      <w:r w:rsidRPr="00564FB0">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rsidR="00E32B03" w:rsidRPr="00564FB0" w:rsidRDefault="00E32B03" w:rsidP="00E32B03">
      <w:pPr>
        <w:ind w:right="-18"/>
        <w:jc w:val="both"/>
        <w:rPr>
          <w:b/>
        </w:rPr>
      </w:pPr>
    </w:p>
    <w:p w:rsidR="00E32B03" w:rsidRPr="00564FB0" w:rsidRDefault="00E32B03" w:rsidP="00E32B03">
      <w:pPr>
        <w:numPr>
          <w:ilvl w:val="0"/>
          <w:numId w:val="4"/>
        </w:numPr>
        <w:contextualSpacing/>
        <w:jc w:val="both"/>
      </w:pPr>
      <w:r w:rsidRPr="00564FB0">
        <w:rPr>
          <w:b/>
        </w:rPr>
        <w:t>Costul elaborarii Ofertei</w:t>
      </w:r>
    </w:p>
    <w:p w:rsidR="00E32B03" w:rsidRPr="00564FB0" w:rsidRDefault="00E32B03" w:rsidP="00E32B03">
      <w:pPr>
        <w:jc w:val="both"/>
      </w:pPr>
      <w:r w:rsidRPr="00564FB0">
        <w:t xml:space="preserve">Autoritatea Contractanta nu va fi raspunzatoare pentru nici un cost sau cheltuieli suportate de catre Ofertant sau de orice potential Subcontractant / Tert sustinator sau furnizor ca urmare a participarii Ofertantului la procedura, indiferent daca Contractul este atribuit si/sau semnat cu Ofertantul sau nu. </w:t>
      </w:r>
    </w:p>
    <w:p w:rsidR="00E32B03" w:rsidRPr="00564FB0" w:rsidRDefault="00E32B03" w:rsidP="00E32B03">
      <w:pPr>
        <w:jc w:val="both"/>
      </w:pPr>
      <w:r w:rsidRPr="00564FB0">
        <w:t xml:space="preserve">Aceste costuri pot include, dar fara a se limita la, costurile în legatura cu pregatirea Ofertei sau orice alte activitati legate de aceasta si indeplinite pe parcursul procedurii. Costurile aferente pregatirii si prezentarii Ofertei, reprezentarii in fata instantelor de judecata sau a celor administrativ jurisdictionale si/sau alte cheltuieli similare generate de participarea la prezenta procedura cad in sarcina ofertantilor si nu vor fi rambursate de catre Autoritatea Contractanta niciunui Ofertant. </w:t>
      </w:r>
    </w:p>
    <w:p w:rsidR="00E32B03" w:rsidRPr="00564FB0" w:rsidRDefault="00E32B03" w:rsidP="00E32B03">
      <w:pPr>
        <w:jc w:val="both"/>
      </w:pPr>
      <w:r w:rsidRPr="00564FB0">
        <w:t xml:space="preserve">Autoritatea Contractanta va avea dreptul de proprietate asupra tuturor Ofertelor depuse în cadrul procedurii de atribuire, iar Ofertantii nu au dreptul de a li se returna Ofertele de catre Autoritatea Contractanta (cu exceptia celor intârziate). </w:t>
      </w:r>
    </w:p>
    <w:p w:rsidR="00E32B03" w:rsidRPr="00564FB0" w:rsidRDefault="00E32B03" w:rsidP="00E32B03">
      <w:pPr>
        <w:ind w:left="720"/>
        <w:contextualSpacing/>
        <w:jc w:val="both"/>
      </w:pPr>
    </w:p>
    <w:p w:rsidR="00E32B03" w:rsidRPr="00564FB0" w:rsidRDefault="00E32B03" w:rsidP="00E32B03">
      <w:pPr>
        <w:ind w:left="720"/>
        <w:contextualSpacing/>
        <w:jc w:val="both"/>
        <w:rPr>
          <w:b/>
        </w:rPr>
      </w:pPr>
    </w:p>
    <w:p w:rsidR="00E32B03" w:rsidRPr="00252253" w:rsidRDefault="00E32B03" w:rsidP="00252253">
      <w:pPr>
        <w:numPr>
          <w:ilvl w:val="0"/>
          <w:numId w:val="4"/>
        </w:numPr>
        <w:contextualSpacing/>
        <w:jc w:val="both"/>
        <w:rPr>
          <w:b/>
        </w:rPr>
      </w:pPr>
      <w:r w:rsidRPr="00564FB0">
        <w:rPr>
          <w:b/>
        </w:rPr>
        <w:t xml:space="preserve">Cerinte de sistem/tehnice pentru depunerea Ofertei </w:t>
      </w:r>
    </w:p>
    <w:p w:rsidR="00E32B03" w:rsidRPr="00564FB0" w:rsidRDefault="00E32B03" w:rsidP="00E32B03">
      <w:pPr>
        <w:jc w:val="both"/>
      </w:pPr>
      <w:r w:rsidRPr="00564FB0">
        <w:t xml:space="preserve">Pentru accesarea în bune conditii a site-ului </w:t>
      </w:r>
      <w:hyperlink r:id="rId8" w:history="1">
        <w:r w:rsidRPr="00564FB0">
          <w:rPr>
            <w:rStyle w:val="Hyperlink"/>
          </w:rPr>
          <w:t>www.e-licitatie.ro</w:t>
        </w:r>
      </w:hyperlink>
      <w:r w:rsidRPr="00564FB0">
        <w:t xml:space="preserve"> este necesar ca Ofertantul sa dispuna de un sistem cu configuratii minimale astfel cum este specificat în SEAP la adresahttps://www.e-licitatie.ro:8881/Public/Common/Static.aspx?f=TechnicalRequirement, respectiv: a. Cerinte software • Sistem de operare: Windows XP SP3 sau versiuni ulterioare, Linux, Mac OS; • Browser: Internet Explorer 9.0 sau versiuni ulterioare, Mozilla 25.0 sau versiuni ulterioare; • Alte produse software instalate: - J2SE Java Runtime Environment (JRE) 1.4.2 sau versiuni ulterioare (cu setarile initiale); pentru versiunile între 1.7.0_20 si 1.7.0_45 trebuie actualizata la versiunea 1.7.0_51 sau ulterior. Versiunea de Java instalata trebuie sa fie pe 32 de biti, - Acrobat Reader 9.0 sau versiuni ulterioare; • Alte cerinte: - Instalarea certificatelor digitale ale Autoritatii de Certificare a IGCTI, - Instalarea certificatului utilizator (certificatul trebuie sa fie valid), - Rezolutie grafica: 1024x768 pixeli. Accesând pagina web indicata mai jos, se poate verifica daca JRE-ul este instalat corect: https://www.java.com/en/download/installed.jsp Cerinte de comunicatie: • Firewall-ul folosit sa permita accesarea porturilor: 80(http), 443(https), 8881(https) si 8080(http), • Viteza de comunicare: 512kbps.</w:t>
      </w:r>
    </w:p>
    <w:p w:rsidR="00E32B03" w:rsidRPr="00564FB0" w:rsidRDefault="00E32B03" w:rsidP="00E32B03">
      <w:pPr>
        <w:contextualSpacing/>
        <w:jc w:val="both"/>
        <w:rPr>
          <w:rFonts w:eastAsia="Calibri"/>
          <w:b/>
        </w:rPr>
      </w:pPr>
    </w:p>
    <w:p w:rsidR="00E32B03" w:rsidRPr="00564FB0" w:rsidRDefault="00E32B03" w:rsidP="00E32B03">
      <w:pPr>
        <w:numPr>
          <w:ilvl w:val="0"/>
          <w:numId w:val="4"/>
        </w:numPr>
        <w:contextualSpacing/>
        <w:jc w:val="both"/>
        <w:rPr>
          <w:rFonts w:eastAsia="Calibri"/>
          <w:b/>
        </w:rPr>
      </w:pPr>
      <w:r w:rsidRPr="00564FB0">
        <w:rPr>
          <w:rFonts w:eastAsia="Calibri"/>
          <w:b/>
        </w:rPr>
        <w:t>Instructiuni privind DUAE</w:t>
      </w:r>
    </w:p>
    <w:p w:rsidR="00E32B03" w:rsidRPr="00564FB0" w:rsidRDefault="00E32B03" w:rsidP="00E32B03">
      <w:pPr>
        <w:jc w:val="both"/>
        <w:rPr>
          <w:rFonts w:eastAsia="Calibri"/>
          <w:b/>
        </w:rPr>
      </w:pPr>
      <w:r w:rsidRPr="00564FB0">
        <w:rPr>
          <w:rFonts w:eastAsia="Calibri"/>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rsidR="00E32B03" w:rsidRPr="00564FB0" w:rsidRDefault="00E32B03" w:rsidP="00E32B03">
      <w:pPr>
        <w:jc w:val="both"/>
        <w:rPr>
          <w:rFonts w:eastAsia="Calibri"/>
        </w:rPr>
      </w:pPr>
      <w:r w:rsidRPr="00564FB0">
        <w:rPr>
          <w:rFonts w:eastAsia="Calibri"/>
        </w:rPr>
        <w:t>Autoritatea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E32B03" w:rsidRPr="00564FB0" w:rsidRDefault="00E32B03" w:rsidP="00E32B03">
      <w:pPr>
        <w:jc w:val="both"/>
        <w:rPr>
          <w:rFonts w:eastAsia="Calibri"/>
        </w:rPr>
      </w:pPr>
      <w:r w:rsidRPr="00564FB0">
        <w:rPr>
          <w:rFonts w:eastAsia="Calibri"/>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E32B03" w:rsidRPr="00564FB0" w:rsidRDefault="00E32B03" w:rsidP="00E32B03">
      <w:pPr>
        <w:jc w:val="both"/>
        <w:rPr>
          <w:rFonts w:eastAsia="Calibri"/>
        </w:rPr>
      </w:pPr>
      <w:r w:rsidRPr="00564FB0">
        <w:rPr>
          <w:rFonts w:eastAsia="Calibri"/>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rsidR="00E32B03" w:rsidRPr="00564FB0" w:rsidRDefault="00E32B03" w:rsidP="00E32B03">
      <w:pPr>
        <w:jc w:val="both"/>
        <w:rPr>
          <w:rFonts w:eastAsia="Calibri"/>
        </w:rPr>
      </w:pPr>
      <w:r w:rsidRPr="00564FB0">
        <w:rPr>
          <w:rFonts w:eastAsia="Calibri"/>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rsidR="00E32B03" w:rsidRPr="00564FB0" w:rsidRDefault="00E32B03" w:rsidP="00E32B03">
      <w:pPr>
        <w:jc w:val="both"/>
        <w:rPr>
          <w:rFonts w:eastAsia="Calibri"/>
        </w:rPr>
      </w:pPr>
      <w:r w:rsidRPr="00564FB0">
        <w:rPr>
          <w:rFonts w:eastAsia="Calibri"/>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rsidR="00E32B03" w:rsidRPr="00564FB0" w:rsidRDefault="00E32B03" w:rsidP="00E32B03">
      <w:pPr>
        <w:jc w:val="both"/>
        <w:rPr>
          <w:rFonts w:eastAsia="Calibri"/>
        </w:rPr>
      </w:pPr>
      <w:r w:rsidRPr="00564FB0">
        <w:rPr>
          <w:rFonts w:eastAsia="Calibri"/>
        </w:rPr>
        <w:t>Obligațiile autorității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autoritatii contractante informațiile necesare pentru a obține documentele în cauză în momentul verificării criteriilor de selecție, mai degrabă decât direct în DUAE.</w:t>
      </w:r>
    </w:p>
    <w:p w:rsidR="00E32B03" w:rsidRPr="00564FB0" w:rsidRDefault="00E32B03" w:rsidP="00E32B03">
      <w:pPr>
        <w:jc w:val="both"/>
        <w:rPr>
          <w:rFonts w:eastAsia="Calibri"/>
        </w:rPr>
      </w:pPr>
      <w:r w:rsidRPr="00564FB0">
        <w:rPr>
          <w:rFonts w:eastAsia="Calibri"/>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rsidR="00E32B03" w:rsidRPr="00564FB0" w:rsidRDefault="00E32B03" w:rsidP="00E32B03">
      <w:pPr>
        <w:jc w:val="both"/>
        <w:rPr>
          <w:rFonts w:eastAsia="Calibri"/>
        </w:rPr>
      </w:pPr>
      <w:r w:rsidRPr="00564FB0">
        <w:rPr>
          <w:rFonts w:eastAsia="Calibri"/>
        </w:rPr>
        <w:t xml:space="preserve">Operatorii economici care sunt înscriși pe listele oficiale de operatori economici autorizați sau care dețin un certificat relevant eliberat de organisme de drept public sau privat pot, în ceea ce privește informațiile solicitate în părțile III-V, să transmită autoritatii contractante certificatul de </w:t>
      </w:r>
      <w:r w:rsidRPr="00564FB0">
        <w:rPr>
          <w:rFonts w:eastAsia="Calibri"/>
        </w:rPr>
        <w:lastRenderedPageBreak/>
        <w:t>înscriere eliberat de autoritatea competentă sau certificatul eliberat de organismul de certificare competent.</w:t>
      </w:r>
    </w:p>
    <w:p w:rsidR="00E32B03" w:rsidRPr="00564FB0" w:rsidRDefault="00E32B03" w:rsidP="00E32B03">
      <w:pPr>
        <w:jc w:val="both"/>
        <w:rPr>
          <w:rFonts w:eastAsia="Calibri"/>
        </w:rPr>
      </w:pPr>
      <w:r w:rsidRPr="00564FB0">
        <w:rPr>
          <w:rFonts w:eastAsia="Calibri"/>
        </w:rPr>
        <w:t>Un operator economic care participă pe cont propriu și care nu se bazează pe capacitățile altor entități pentru a îndeplini criteriile de selecție, trebuie să completeze un singur DUAE.</w:t>
      </w:r>
    </w:p>
    <w:p w:rsidR="00E32B03" w:rsidRPr="00564FB0" w:rsidRDefault="00E32B03" w:rsidP="00E32B03">
      <w:pPr>
        <w:jc w:val="both"/>
        <w:rPr>
          <w:rFonts w:eastAsia="Calibri"/>
        </w:rPr>
      </w:pPr>
      <w:r w:rsidRPr="00564FB0">
        <w:rPr>
          <w:rFonts w:eastAsia="Calibri"/>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rsidR="00E32B03" w:rsidRPr="00564FB0" w:rsidRDefault="00E32B03" w:rsidP="00E32B03">
      <w:pPr>
        <w:jc w:val="both"/>
        <w:rPr>
          <w:rFonts w:eastAsia="Calibri"/>
        </w:rPr>
      </w:pPr>
      <w:r w:rsidRPr="00564FB0">
        <w:rPr>
          <w:rFonts w:eastAsia="Calibri"/>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rsidR="00E32B03" w:rsidRPr="00564FB0" w:rsidRDefault="00E32B03" w:rsidP="00E32B03">
      <w:pPr>
        <w:jc w:val="both"/>
        <w:rPr>
          <w:b/>
          <w:bCs/>
        </w:rPr>
      </w:pPr>
      <w:r w:rsidRPr="00564FB0">
        <w:rPr>
          <w:rFonts w:eastAsia="Calibri"/>
        </w:rPr>
        <w:t xml:space="preserve">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 </w:t>
      </w:r>
      <w:r w:rsidRPr="00564FB0">
        <w:rPr>
          <w:b/>
          <w:bCs/>
        </w:rPr>
        <w:t>DUAE se va completa in SICAP si se va incarca in format pdf, semnat electronic.</w:t>
      </w:r>
    </w:p>
    <w:p w:rsidR="00564FB0" w:rsidRPr="00564FB0" w:rsidRDefault="00564FB0" w:rsidP="00E32B03">
      <w:pPr>
        <w:jc w:val="both"/>
        <w:rPr>
          <w:b/>
          <w:i/>
        </w:rPr>
      </w:pPr>
    </w:p>
    <w:p w:rsidR="00E32B03" w:rsidRPr="00564FB0" w:rsidRDefault="00E32B03" w:rsidP="00E32B03">
      <w:pPr>
        <w:numPr>
          <w:ilvl w:val="0"/>
          <w:numId w:val="4"/>
        </w:numPr>
        <w:jc w:val="both"/>
        <w:rPr>
          <w:rFonts w:eastAsia="Calibri"/>
          <w:b/>
        </w:rPr>
      </w:pPr>
      <w:r w:rsidRPr="00564FB0">
        <w:rPr>
          <w:rFonts w:eastAsia="Calibri"/>
          <w:b/>
        </w:rPr>
        <w:t>INSTRUCȚIUNI PRIVIND OFERTA</w:t>
      </w:r>
    </w:p>
    <w:p w:rsidR="0060220E" w:rsidRDefault="00E32B03" w:rsidP="0060220E">
      <w:pPr>
        <w:numPr>
          <w:ilvl w:val="0"/>
          <w:numId w:val="8"/>
        </w:numPr>
        <w:jc w:val="both"/>
        <w:rPr>
          <w:rFonts w:eastAsia="Calibri"/>
        </w:rPr>
      </w:pPr>
      <w:r w:rsidRPr="00564FB0">
        <w:rPr>
          <w:b/>
          <w:lang w:eastAsia="ro-RO"/>
        </w:rPr>
        <w:t>Modul de prezentare a propunerii tehnice</w:t>
      </w:r>
    </w:p>
    <w:p w:rsidR="0060220E" w:rsidRPr="0060220E" w:rsidRDefault="0060220E" w:rsidP="0060220E">
      <w:pPr>
        <w:jc w:val="both"/>
        <w:rPr>
          <w:rFonts w:eastAsia="Calibri"/>
        </w:rPr>
      </w:pPr>
      <w:r>
        <w:rPr>
          <w:rFonts w:eastAsia="Calibri"/>
        </w:rPr>
        <w:t>Prin sintagma „Caiet de sarcini” se înțelege „Specificațiile tehnice” atașate la prezenta documentație de atribuire.</w:t>
      </w:r>
    </w:p>
    <w:p w:rsidR="00E32B03" w:rsidRPr="00564FB0" w:rsidRDefault="00E32B03" w:rsidP="00E32B03">
      <w:pPr>
        <w:jc w:val="both"/>
        <w:rPr>
          <w:rFonts w:eastAsia="Calibri"/>
          <w:color w:val="000000"/>
        </w:rPr>
      </w:pPr>
      <w:r w:rsidRPr="00564FB0">
        <w:rPr>
          <w:rFonts w:eastAsia="Calibri"/>
          <w:color w:val="000000"/>
        </w:rPr>
        <w:t>Propunerea tehnică se va prezenta la rubrica special prevăzută în S.E.A.P. în acest sens, respectiv „</w:t>
      </w:r>
      <w:r w:rsidRPr="00564FB0">
        <w:rPr>
          <w:rFonts w:eastAsia="Calibri"/>
          <w:i/>
          <w:color w:val="000000"/>
        </w:rPr>
        <w:t>Documente de calificare și propunere tehnică</w:t>
      </w:r>
      <w:r w:rsidRPr="00564FB0">
        <w:rPr>
          <w:rFonts w:eastAsia="Calibri"/>
          <w:color w:val="000000"/>
        </w:rPr>
        <w:t>” și va include:</w:t>
      </w:r>
    </w:p>
    <w:p w:rsidR="00E32B03" w:rsidRPr="00564FB0" w:rsidRDefault="00E32B03" w:rsidP="00E32B03">
      <w:pPr>
        <w:numPr>
          <w:ilvl w:val="0"/>
          <w:numId w:val="16"/>
        </w:numPr>
        <w:contextualSpacing/>
        <w:jc w:val="both"/>
        <w:rPr>
          <w:rFonts w:eastAsia="Calibri"/>
          <w:color w:val="000000"/>
        </w:rPr>
      </w:pPr>
      <w:r w:rsidRPr="00564FB0">
        <w:rPr>
          <w:rFonts w:eastAsia="Calibri"/>
          <w:color w:val="000000"/>
        </w:rPr>
        <w:t>Toate informațiile solicitate prin caietul de sarcini</w:t>
      </w:r>
      <w:r w:rsidR="008A754C">
        <w:rPr>
          <w:rFonts w:eastAsia="Calibri"/>
          <w:color w:val="000000"/>
        </w:rPr>
        <w:t>.</w:t>
      </w:r>
    </w:p>
    <w:p w:rsidR="00E32B03" w:rsidRPr="00564FB0" w:rsidRDefault="00E32B03" w:rsidP="00E32B03">
      <w:pPr>
        <w:numPr>
          <w:ilvl w:val="0"/>
          <w:numId w:val="16"/>
        </w:numPr>
        <w:contextualSpacing/>
        <w:jc w:val="both"/>
        <w:rPr>
          <w:rFonts w:eastAsia="Calibri"/>
          <w:color w:val="000000"/>
        </w:rPr>
      </w:pPr>
      <w:r w:rsidRPr="00564FB0">
        <w:rPr>
          <w:rFonts w:eastAsia="Calibri"/>
          <w:color w:val="000000"/>
        </w:rPr>
        <w:t>Documentele tehnice care nu conțin informații legate de prețuri.</w:t>
      </w:r>
    </w:p>
    <w:p w:rsidR="00E32B03" w:rsidRPr="00564FB0" w:rsidRDefault="00E32B03" w:rsidP="00E32B03">
      <w:pPr>
        <w:jc w:val="both"/>
        <w:rPr>
          <w:rFonts w:eastAsia="Calibri"/>
          <w:color w:val="000000"/>
        </w:rPr>
      </w:pPr>
      <w:r w:rsidRPr="00564FB0">
        <w:rPr>
          <w:rFonts w:eastAsia="Calibri"/>
          <w:color w:val="00000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rsidR="00E32B03" w:rsidRPr="00564FB0" w:rsidRDefault="00E32B03" w:rsidP="00E32B03">
      <w:pPr>
        <w:jc w:val="both"/>
        <w:rPr>
          <w:rFonts w:eastAsia="Calibri"/>
          <w:color w:val="000000"/>
        </w:rPr>
      </w:pPr>
      <w:r w:rsidRPr="00564FB0">
        <w:rPr>
          <w:rFonts w:eastAsia="Calibri"/>
          <w:color w:val="000000"/>
        </w:rPr>
        <w:t>În acest scop, pornind de la propria expertiză a ofertantului în domeniul contractului ce urmează să fie atribuit și prin raportare la necesitățile, obiectivele și constrângerile autoritatii contractante, astfel cum au fost acestea descrise în cadrul Caietului de sarcini, propunerea tehnică va cuprinde informații relevante privind abordarea propusă de ofertant pentru execuția contractului printre care:</w:t>
      </w:r>
    </w:p>
    <w:p w:rsidR="00E32B03" w:rsidRPr="00564FB0" w:rsidRDefault="00E32B03" w:rsidP="00E32B03">
      <w:pPr>
        <w:numPr>
          <w:ilvl w:val="0"/>
          <w:numId w:val="14"/>
        </w:numPr>
        <w:ind w:left="0" w:firstLine="540"/>
        <w:contextualSpacing/>
        <w:jc w:val="both"/>
        <w:rPr>
          <w:rFonts w:eastAsia="Calibri"/>
          <w:color w:val="000000"/>
        </w:rPr>
      </w:pPr>
      <w:r w:rsidRPr="00564FB0">
        <w:rPr>
          <w:rFonts w:eastAsia="Calibri"/>
          <w:color w:val="000000"/>
        </w:rPr>
        <w:t>Informatii privind produsele care vor fi furnizate:</w:t>
      </w:r>
    </w:p>
    <w:p w:rsidR="00E32B03" w:rsidRPr="00564FB0" w:rsidRDefault="00E32B03" w:rsidP="00E32B03">
      <w:pPr>
        <w:ind w:firstLine="540"/>
        <w:contextualSpacing/>
        <w:jc w:val="both"/>
        <w:rPr>
          <w:rFonts w:eastAsia="Calibri"/>
          <w:color w:val="000000"/>
        </w:rPr>
      </w:pPr>
    </w:p>
    <w:p w:rsidR="00E32B03" w:rsidRPr="00564FB0" w:rsidRDefault="00E32B03" w:rsidP="00E32B03">
      <w:pPr>
        <w:numPr>
          <w:ilvl w:val="0"/>
          <w:numId w:val="17"/>
        </w:numPr>
        <w:ind w:left="0" w:firstLine="540"/>
        <w:contextualSpacing/>
        <w:jc w:val="both"/>
        <w:rPr>
          <w:rFonts w:eastAsia="Calibri"/>
          <w:color w:val="000000"/>
        </w:rPr>
      </w:pPr>
      <w:r w:rsidRPr="00564FB0">
        <w:rPr>
          <w:rFonts w:eastAsia="Calibri"/>
          <w:color w:val="000000"/>
        </w:rPr>
        <w:t>Datele de livrare propuse – graficul de livrare;</w:t>
      </w:r>
    </w:p>
    <w:p w:rsidR="00E32B03" w:rsidRPr="00564FB0" w:rsidRDefault="00E32B03" w:rsidP="00E32B03">
      <w:pPr>
        <w:numPr>
          <w:ilvl w:val="0"/>
          <w:numId w:val="17"/>
        </w:numPr>
        <w:ind w:left="0" w:firstLine="540"/>
        <w:contextualSpacing/>
        <w:jc w:val="both"/>
        <w:rPr>
          <w:rFonts w:eastAsia="Calibri"/>
          <w:color w:val="000000"/>
        </w:rPr>
      </w:pPr>
      <w:r w:rsidRPr="00564FB0">
        <w:rPr>
          <w:rFonts w:eastAsia="Calibri"/>
          <w:color w:val="000000"/>
        </w:rPr>
        <w:t>Informații referitoare la producător (inclusiv datele de contact ale acestuia);</w:t>
      </w:r>
    </w:p>
    <w:p w:rsidR="00E32B03" w:rsidRPr="00564FB0" w:rsidRDefault="00E32B03" w:rsidP="00E32B03">
      <w:pPr>
        <w:numPr>
          <w:ilvl w:val="0"/>
          <w:numId w:val="17"/>
        </w:numPr>
        <w:ind w:left="0" w:firstLine="540"/>
        <w:contextualSpacing/>
        <w:jc w:val="both"/>
        <w:rPr>
          <w:rFonts w:eastAsia="Calibri"/>
          <w:color w:val="000000"/>
        </w:rPr>
      </w:pPr>
      <w:r w:rsidRPr="00564FB0">
        <w:rPr>
          <w:rFonts w:eastAsia="Calibri"/>
          <w:color w:val="000000"/>
        </w:rPr>
        <w:t>Specificațiile /cerințele funcționale ale produselor ofertate</w:t>
      </w:r>
    </w:p>
    <w:p w:rsidR="00E32B03" w:rsidRPr="0060220E" w:rsidRDefault="00E32B03" w:rsidP="00E32B03">
      <w:pPr>
        <w:numPr>
          <w:ilvl w:val="0"/>
          <w:numId w:val="14"/>
        </w:numPr>
        <w:ind w:left="0" w:firstLine="540"/>
        <w:jc w:val="both"/>
        <w:rPr>
          <w:rFonts w:eastAsia="Calibri"/>
          <w:bCs/>
          <w:color w:val="000000"/>
        </w:rPr>
      </w:pPr>
      <w:r w:rsidRPr="0060220E">
        <w:rPr>
          <w:rFonts w:eastAsia="Calibri"/>
          <w:bCs/>
        </w:rPr>
        <w:t xml:space="preserve">Indicarea in cadrul ofertei a faptului ca la elaborarea acesteia au tinut cont de obligatiile relevante din domeniile mediului, social si al relatiilor de munca conform prevederilor art. 51 alin. 2 din Legea 98/2016 privind achizitiile publice. In cazul in care ofertantul nu asigura respectarea reglementarilor obligatorii referitoare la conditiile specifice de munca si de protectie a muncii oferta va fi respinsa ca inacceptabila in baza art. 137 alin. 2 litera d) din H.G. 395/2016. </w:t>
      </w:r>
    </w:p>
    <w:p w:rsidR="0060220E" w:rsidRPr="0060220E" w:rsidRDefault="0060220E" w:rsidP="0060220E">
      <w:pPr>
        <w:ind w:left="540"/>
        <w:jc w:val="both"/>
        <w:rPr>
          <w:rFonts w:eastAsia="Calibri"/>
          <w:bCs/>
          <w:color w:val="000000"/>
        </w:rPr>
      </w:pPr>
    </w:p>
    <w:p w:rsidR="0060220E" w:rsidRPr="0060220E" w:rsidRDefault="00E32B03" w:rsidP="00E32B03">
      <w:pPr>
        <w:numPr>
          <w:ilvl w:val="0"/>
          <w:numId w:val="14"/>
        </w:numPr>
        <w:ind w:left="0" w:firstLine="540"/>
        <w:jc w:val="both"/>
        <w:rPr>
          <w:rFonts w:eastAsia="Calibri"/>
          <w:color w:val="000000"/>
        </w:rPr>
      </w:pPr>
      <w:r w:rsidRPr="0060220E">
        <w:rPr>
          <w:rFonts w:eastAsia="Calibri"/>
          <w:bCs/>
        </w:rPr>
        <w:t xml:space="preserve">Indicarea, motivata, a informatiilor din propunerea tehnica care sunt confidentiale, clasificate sau sunt protejate de un drept de proprietate intelectuala, in baza legislatiei aplicabile. </w:t>
      </w:r>
      <w:r w:rsidRPr="0060220E">
        <w:rPr>
          <w:rFonts w:eastAsia="Calibri"/>
          <w:bCs/>
        </w:rPr>
        <w:lastRenderedPageBreak/>
        <w:t xml:space="preserve">partea din propunerea tehnica considerata confidentiala va fi prezentata intr-un document separat continand aceasta mentiune. </w:t>
      </w:r>
    </w:p>
    <w:p w:rsidR="0060220E" w:rsidRDefault="0060220E" w:rsidP="0060220E">
      <w:pPr>
        <w:pStyle w:val="ListParagraph"/>
        <w:rPr>
          <w:bCs/>
        </w:rPr>
      </w:pPr>
    </w:p>
    <w:p w:rsidR="00E32B03" w:rsidRPr="0060220E" w:rsidRDefault="00E32B03" w:rsidP="00E32B03">
      <w:pPr>
        <w:numPr>
          <w:ilvl w:val="0"/>
          <w:numId w:val="14"/>
        </w:numPr>
        <w:ind w:left="0" w:firstLine="540"/>
        <w:jc w:val="both"/>
        <w:rPr>
          <w:rFonts w:eastAsia="Calibri"/>
          <w:color w:val="000000"/>
        </w:rPr>
      </w:pPr>
      <w:r w:rsidRPr="0060220E">
        <w:rPr>
          <w:rFonts w:eastAsia="Calibri"/>
          <w:bCs/>
        </w:rPr>
        <w:t xml:space="preserve">Se va prezenta </w:t>
      </w:r>
      <w:r w:rsidR="0060220E">
        <w:rPr>
          <w:rFonts w:eastAsia="Calibri"/>
          <w:bCs/>
        </w:rPr>
        <w:t>„D</w:t>
      </w:r>
      <w:r w:rsidRPr="0060220E">
        <w:rPr>
          <w:rFonts w:eastAsia="Calibri"/>
          <w:bCs/>
        </w:rPr>
        <w:t>eclaratie privind acceptarea clauzelor contractuale.</w:t>
      </w:r>
      <w:r w:rsidR="0060220E">
        <w:rPr>
          <w:rFonts w:eastAsia="Calibri"/>
          <w:bCs/>
        </w:rPr>
        <w:t>”</w:t>
      </w:r>
      <w:r w:rsidRPr="0060220E">
        <w:rPr>
          <w:rFonts w:eastAsia="Calibri"/>
          <w:bCs/>
        </w:rPr>
        <w:t xml:space="preserve"> Autoritatea contractanta va aplica prevederile art 137 alin 3 litera b din HG 395/2016. Astfel, este permis operatorilor economici sa formulize amendamente cu privire la clauzele contractuale din propunerea de contract odata cu depunerea ofertei, urmand ca pe parcursul evaluarii ofertelor daca devine aplicabil autoritatea contractanta sa aiba in vedere prevederile art. 137 alin 3 litera b din HG 395/2016</w:t>
      </w:r>
    </w:p>
    <w:p w:rsidR="0060220E" w:rsidRPr="0060220E" w:rsidRDefault="00E32B03" w:rsidP="00E32B03">
      <w:pPr>
        <w:numPr>
          <w:ilvl w:val="0"/>
          <w:numId w:val="14"/>
        </w:numPr>
        <w:ind w:left="0" w:firstLine="540"/>
        <w:jc w:val="both"/>
        <w:rPr>
          <w:rFonts w:eastAsia="Calibri"/>
          <w:color w:val="000000"/>
        </w:rPr>
      </w:pPr>
      <w:r w:rsidRPr="0060220E">
        <w:rPr>
          <w:rFonts w:eastAsia="Calibri"/>
          <w:bCs/>
        </w:rPr>
        <w:t xml:space="preserve">Autoritatea contractanta solicita ofertantului sa precizeze în oferta partea/partile din contract pe care urmeaza sa le subcontracteze si datele de identificare ale subcontractantilor propusi - numele, datele de contact si reprezentantii legali ai subcontractantilor – in masura in care acestia sunt cunoscuti la momentul ofertarii. Se va completa o lista cuprinzand subcontractantii. Subcontractantii propusi trebuie sa respecte aceleasi obligatii ca si ofertantii, în domeniul mediului, social si al relatiilor de munca, stabilite prin legislatia adoptata l nivelul Uniunii Europene, legislatia nationala, prin acorduri colective sau prin tratatele si acordurile internationale. </w:t>
      </w:r>
    </w:p>
    <w:p w:rsidR="00E32B03" w:rsidRPr="0060220E" w:rsidRDefault="00E32B03" w:rsidP="00E32B03">
      <w:pPr>
        <w:numPr>
          <w:ilvl w:val="0"/>
          <w:numId w:val="14"/>
        </w:numPr>
        <w:ind w:left="0" w:firstLine="540"/>
        <w:jc w:val="both"/>
        <w:rPr>
          <w:rFonts w:eastAsia="Calibri"/>
          <w:color w:val="000000"/>
        </w:rPr>
      </w:pPr>
      <w:r w:rsidRPr="0060220E">
        <w:rPr>
          <w:rFonts w:eastAsia="Calibri"/>
          <w:bCs/>
        </w:rPr>
        <w:t>Propunerea tehnica trebuie sa corespunda cerintelor minime prevazute in caietul de sarcini conform art. 133 din HG 395/2016 si se va corela cu propunerea financiara  sub sanctiunea respingerii ofertei ca neconforma in baza art 137 alin 3 litera d din HG 395/2006</w:t>
      </w:r>
    </w:p>
    <w:p w:rsidR="00E32B03" w:rsidRPr="00564FB0" w:rsidRDefault="00E32B03" w:rsidP="00E32B03">
      <w:pPr>
        <w:numPr>
          <w:ilvl w:val="0"/>
          <w:numId w:val="14"/>
        </w:numPr>
        <w:ind w:left="0" w:firstLine="540"/>
        <w:jc w:val="both"/>
        <w:rPr>
          <w:rFonts w:eastAsia="Calibri"/>
          <w:color w:val="000000"/>
        </w:rPr>
      </w:pPr>
      <w:r w:rsidRPr="00564FB0">
        <w:rPr>
          <w:rFonts w:eastAsia="Calibri"/>
          <w:bCs/>
        </w:rPr>
        <w:t>Specifcatiile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rsidR="00E32B03" w:rsidRPr="00564FB0" w:rsidRDefault="00E32B03" w:rsidP="00E32B03">
      <w:pPr>
        <w:numPr>
          <w:ilvl w:val="0"/>
          <w:numId w:val="14"/>
        </w:numPr>
        <w:ind w:left="0" w:firstLine="540"/>
        <w:jc w:val="both"/>
        <w:rPr>
          <w:rFonts w:eastAsia="Calibri"/>
          <w:color w:val="000000"/>
        </w:rPr>
      </w:pPr>
      <w:r w:rsidRPr="00564FB0">
        <w:rPr>
          <w:rFonts w:eastAsia="Calibri"/>
          <w:bCs/>
        </w:rPr>
        <w:t>Propunerea tehnica va fi paginata si opisata, opisul va fi pagina zero a propunerii.</w:t>
      </w:r>
    </w:p>
    <w:p w:rsidR="00E32B03" w:rsidRPr="00564FB0" w:rsidRDefault="00E32B03" w:rsidP="00E32B03">
      <w:pPr>
        <w:numPr>
          <w:ilvl w:val="0"/>
          <w:numId w:val="14"/>
        </w:numPr>
        <w:ind w:left="0" w:firstLine="540"/>
        <w:jc w:val="both"/>
        <w:rPr>
          <w:rFonts w:eastAsia="Calibri"/>
          <w:color w:val="000000"/>
        </w:rPr>
      </w:pPr>
      <w:r w:rsidRPr="00564FB0">
        <w:rPr>
          <w:rFonts w:eastAsia="Calibri"/>
          <w:bCs/>
        </w:rPr>
        <w:t>Se recomanda incarcarea documentelor de calificare /ofertei tehnice intr-un singur fisier semnat electronic.</w:t>
      </w:r>
    </w:p>
    <w:p w:rsidR="00E32B03" w:rsidRPr="00564FB0" w:rsidRDefault="00E32B03" w:rsidP="00E32B03">
      <w:pPr>
        <w:ind w:left="720"/>
        <w:contextualSpacing/>
        <w:jc w:val="both"/>
        <w:rPr>
          <w:rFonts w:eastAsia="Calibri"/>
          <w:color w:val="000000"/>
        </w:rPr>
      </w:pPr>
    </w:p>
    <w:p w:rsidR="00E32B03" w:rsidRPr="00564FB0" w:rsidRDefault="00E32B03" w:rsidP="00E32B03">
      <w:pPr>
        <w:numPr>
          <w:ilvl w:val="0"/>
          <w:numId w:val="8"/>
        </w:numPr>
        <w:jc w:val="both"/>
        <w:rPr>
          <w:rFonts w:eastAsia="Calibri"/>
        </w:rPr>
      </w:pPr>
      <w:r w:rsidRPr="00564FB0">
        <w:rPr>
          <w:b/>
          <w:lang w:eastAsia="ro-RO"/>
        </w:rPr>
        <w:t>Modul de prezentare a propunerii financiare</w:t>
      </w:r>
    </w:p>
    <w:p w:rsidR="00E32B03" w:rsidRPr="00564FB0" w:rsidRDefault="00E32B03" w:rsidP="00E32B03">
      <w:pPr>
        <w:numPr>
          <w:ilvl w:val="0"/>
          <w:numId w:val="15"/>
        </w:numPr>
        <w:ind w:left="0" w:firstLine="360"/>
        <w:contextualSpacing/>
        <w:jc w:val="both"/>
        <w:rPr>
          <w:lang w:eastAsia="ro-RO"/>
        </w:rPr>
      </w:pPr>
      <w:r w:rsidRPr="00564FB0">
        <w:rPr>
          <w:lang w:eastAsia="ro-RO"/>
        </w:rPr>
        <w:t>Propunerea Financiară va cuprinde prețul total ofertat, valoare fără TVA care se completează în sistemul electronic SEAP rubrica special dedicată „</w:t>
      </w:r>
      <w:r w:rsidRPr="00564FB0">
        <w:rPr>
          <w:i/>
          <w:lang w:eastAsia="ro-RO"/>
        </w:rPr>
        <w:t>Oferta financiară</w:t>
      </w:r>
      <w:r w:rsidRPr="00564FB0">
        <w:rPr>
          <w:lang w:eastAsia="ro-RO"/>
        </w:rPr>
        <w:t>”,  precum  și următoarele documente:</w:t>
      </w:r>
    </w:p>
    <w:p w:rsidR="00E32B03" w:rsidRPr="00564FB0" w:rsidRDefault="00E32B03" w:rsidP="00E32B03">
      <w:pPr>
        <w:numPr>
          <w:ilvl w:val="0"/>
          <w:numId w:val="5"/>
        </w:numPr>
        <w:ind w:left="0" w:firstLine="810"/>
        <w:contextualSpacing/>
        <w:jc w:val="both"/>
        <w:rPr>
          <w:lang w:eastAsia="ro-RO"/>
        </w:rPr>
      </w:pPr>
      <w:r w:rsidRPr="00564FB0">
        <w:rPr>
          <w:lang w:eastAsia="ro-RO"/>
        </w:rPr>
        <w:t>Formularul de Propunere Financiară (conform formularului pus la dispoziție de Autoritatea contractantă</w:t>
      </w:r>
      <w:r w:rsidR="00183C70" w:rsidRPr="00564FB0">
        <w:rPr>
          <w:lang w:eastAsia="ro-RO"/>
        </w:rPr>
        <w:t xml:space="preserve"> și </w:t>
      </w:r>
      <w:r w:rsidR="00183C70" w:rsidRPr="00564FB0">
        <w:rPr>
          <w:b/>
          <w:bCs/>
          <w:lang w:eastAsia="ro-RO"/>
        </w:rPr>
        <w:t>Centralizatrului de prețuri</w:t>
      </w:r>
      <w:r w:rsidR="00B63403" w:rsidRPr="00564FB0">
        <w:rPr>
          <w:b/>
          <w:bCs/>
          <w:lang w:eastAsia="ro-RO"/>
        </w:rPr>
        <w:t>- daca este cazul</w:t>
      </w:r>
      <w:r w:rsidRPr="00564FB0">
        <w:rPr>
          <w:lang w:eastAsia="ro-RO"/>
        </w:rPr>
        <w:t>), incluzând toate informațiile solicitate;</w:t>
      </w:r>
    </w:p>
    <w:p w:rsidR="00E32B03" w:rsidRPr="00564FB0" w:rsidRDefault="00E32B03" w:rsidP="00E32B03">
      <w:pPr>
        <w:numPr>
          <w:ilvl w:val="0"/>
          <w:numId w:val="5"/>
        </w:numPr>
        <w:ind w:left="0" w:firstLine="810"/>
        <w:contextualSpacing/>
        <w:jc w:val="both"/>
        <w:rPr>
          <w:lang w:eastAsia="ro-RO"/>
        </w:rPr>
      </w:pPr>
      <w:r w:rsidRPr="00564FB0">
        <w:rPr>
          <w:bCs/>
        </w:rPr>
        <w:t xml:space="preserve">Formularul de oferta va fi insotit de anexa continand pretul unitar . </w:t>
      </w:r>
    </w:p>
    <w:p w:rsidR="00E32B03" w:rsidRPr="00564FB0" w:rsidRDefault="00E32B03" w:rsidP="00E32B03">
      <w:pPr>
        <w:numPr>
          <w:ilvl w:val="0"/>
          <w:numId w:val="5"/>
        </w:numPr>
        <w:ind w:left="0" w:firstLine="810"/>
        <w:contextualSpacing/>
        <w:jc w:val="both"/>
        <w:rPr>
          <w:lang w:eastAsia="ro-RO"/>
        </w:rPr>
      </w:pPr>
      <w:r w:rsidRPr="00564FB0">
        <w:rPr>
          <w:bCs/>
        </w:rPr>
        <w:t>Se va prezenta o singura oferta de pret, nu se admit oferte alternative, iar preturile vor fi exprimate in lei fara tva</w:t>
      </w:r>
    </w:p>
    <w:p w:rsidR="00E32B03" w:rsidRPr="00564FB0" w:rsidRDefault="00E32B03" w:rsidP="00E32B03">
      <w:pPr>
        <w:numPr>
          <w:ilvl w:val="0"/>
          <w:numId w:val="15"/>
        </w:numPr>
        <w:ind w:left="0" w:firstLine="360"/>
        <w:contextualSpacing/>
        <w:jc w:val="both"/>
        <w:rPr>
          <w:lang w:eastAsia="ro-RO"/>
        </w:rPr>
      </w:pPr>
      <w:r w:rsidRPr="00564FB0">
        <w:rPr>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rsidR="00E32B03" w:rsidRPr="00564FB0" w:rsidRDefault="00E32B03" w:rsidP="00E32B03">
      <w:pPr>
        <w:numPr>
          <w:ilvl w:val="0"/>
          <w:numId w:val="15"/>
        </w:numPr>
        <w:ind w:left="0" w:firstLine="360"/>
        <w:contextualSpacing/>
        <w:jc w:val="both"/>
        <w:rPr>
          <w:lang w:eastAsia="ro-RO"/>
        </w:rPr>
      </w:pPr>
      <w:r w:rsidRPr="00564FB0">
        <w:rPr>
          <w:lang w:eastAsia="ro-RO"/>
        </w:rPr>
        <w:t xml:space="preserve">Totodată, intră în obligația ofertanților să demonstreze, la prima cerere scrisă a comisiei de evaluare, faptul că au prevăzut în cadrul ofertei resurse financiare suficiente pentru a îndeplini </w:t>
      </w:r>
      <w:r w:rsidRPr="00564FB0">
        <w:rPr>
          <w:lang w:eastAsia="ro-RO"/>
        </w:rPr>
        <w:lastRenderedPageBreak/>
        <w:t>toate activitățile ce trebuie întreprinse de aceștia pentru a-și îndeplini în mod corespunzător obligațiile în cadrul contractului.</w:t>
      </w:r>
    </w:p>
    <w:p w:rsidR="00E32B03" w:rsidRPr="00564FB0" w:rsidRDefault="00E32B03" w:rsidP="00E32B03">
      <w:pPr>
        <w:numPr>
          <w:ilvl w:val="0"/>
          <w:numId w:val="15"/>
        </w:numPr>
        <w:ind w:left="0" w:firstLine="360"/>
        <w:contextualSpacing/>
        <w:jc w:val="both"/>
        <w:rPr>
          <w:lang w:eastAsia="ro-RO"/>
        </w:rPr>
      </w:pPr>
      <w:r w:rsidRPr="00564FB0">
        <w:rPr>
          <w:lang w:eastAsia="ro-RO"/>
        </w:rPr>
        <w:t xml:space="preserve">Propunerea financiară are caracter obligatoriu, din punctul de vedere al conținutului pe toată perioada de valabilitate stabilită de către Autoritatea contractantă și asumată de ofertant. </w:t>
      </w:r>
    </w:p>
    <w:p w:rsidR="00E32B03" w:rsidRPr="00564FB0" w:rsidRDefault="00E32B03" w:rsidP="00E32B03">
      <w:pPr>
        <w:numPr>
          <w:ilvl w:val="0"/>
          <w:numId w:val="15"/>
        </w:numPr>
        <w:ind w:left="0" w:firstLine="360"/>
        <w:contextualSpacing/>
        <w:jc w:val="both"/>
        <w:rPr>
          <w:lang w:eastAsia="ro-RO"/>
        </w:rPr>
      </w:pPr>
      <w:r w:rsidRPr="00564FB0">
        <w:rPr>
          <w:lang w:eastAsia="ro-RO"/>
        </w:rPr>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rsidR="00E32B03" w:rsidRPr="00564FB0" w:rsidRDefault="00E32B03" w:rsidP="00E32B03">
      <w:pPr>
        <w:numPr>
          <w:ilvl w:val="0"/>
          <w:numId w:val="15"/>
        </w:numPr>
        <w:ind w:left="0" w:firstLine="360"/>
        <w:contextualSpacing/>
        <w:jc w:val="both"/>
        <w:rPr>
          <w:lang w:eastAsia="ro-RO"/>
        </w:rPr>
      </w:pPr>
      <w:r w:rsidRPr="00564FB0">
        <w:rPr>
          <w:bCs/>
        </w:rPr>
        <w:t xml:space="preserve">Pretul ofertat reprezinta un element esential al propunerii financiare a carui realitate si legalitate va fi verificata de catre comisia de evaluare. In acest sens vor fi verificate preturile componente ofertate in considerarea art. 137 alin 3 litera c din HG 395/2016 care dispune ca o oferta este neconforma cand “contine preturi care nu sunt rezultatul liberei concurente si care nu pot fi justificate”. Libera concurenta este reglementata de Legea concurentei nr 21/1996 actualizata  </w:t>
      </w:r>
    </w:p>
    <w:p w:rsidR="00E32B03" w:rsidRPr="00564FB0" w:rsidRDefault="00E32B03" w:rsidP="00E32B03">
      <w:pPr>
        <w:numPr>
          <w:ilvl w:val="0"/>
          <w:numId w:val="15"/>
        </w:numPr>
        <w:ind w:left="0" w:firstLine="360"/>
        <w:contextualSpacing/>
        <w:jc w:val="both"/>
        <w:rPr>
          <w:lang w:eastAsia="ro-RO"/>
        </w:rPr>
      </w:pPr>
      <w:r w:rsidRPr="00564FB0">
        <w:rPr>
          <w:bCs/>
        </w:rPr>
        <w:t xml:space="preserve">Ofertantul va prezenta indicarea  motivata, a informatiilor din propunerea financiara care sunt confidentiale, clasificate sau sunt protejate de un drept de proprietate intelectuala, in baza legislatiei aplicabile. Partea din propunerea financiara considerata confidentiala va fi prezentata intr-un document separat continand aceasta mentiune. 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 Ofertantii  vor avea in vedere prevederile art19 din Legea 101/2016 - Caracterul confidential trebuie demonstrat prin orice mijloace de proba. </w:t>
      </w:r>
    </w:p>
    <w:p w:rsidR="00E32B03" w:rsidRPr="00564FB0" w:rsidRDefault="00E32B03" w:rsidP="00E32B03">
      <w:pPr>
        <w:numPr>
          <w:ilvl w:val="0"/>
          <w:numId w:val="15"/>
        </w:numPr>
        <w:ind w:left="0" w:firstLine="360"/>
        <w:contextualSpacing/>
        <w:jc w:val="both"/>
        <w:rPr>
          <w:lang w:eastAsia="ro-RO"/>
        </w:rPr>
      </w:pPr>
      <w:r w:rsidRPr="00564FB0">
        <w:rPr>
          <w:bCs/>
        </w:rPr>
        <w:t xml:space="preserve">Propunerea financiara va fi paginata si va fi insotita de opis. Opisul va fi pagina </w:t>
      </w:r>
      <w:r w:rsidR="00252253">
        <w:rPr>
          <w:bCs/>
        </w:rPr>
        <w:t>0</w:t>
      </w:r>
      <w:r w:rsidRPr="00564FB0">
        <w:rPr>
          <w:bCs/>
        </w:rPr>
        <w:t xml:space="preserve"> a propunerii financiare.</w:t>
      </w:r>
    </w:p>
    <w:p w:rsidR="00E32B03" w:rsidRPr="00564FB0" w:rsidRDefault="00E32B03" w:rsidP="00E32B03">
      <w:pPr>
        <w:numPr>
          <w:ilvl w:val="0"/>
          <w:numId w:val="15"/>
        </w:numPr>
        <w:ind w:left="0" w:firstLine="360"/>
        <w:contextualSpacing/>
        <w:jc w:val="both"/>
        <w:rPr>
          <w:lang w:eastAsia="ro-RO"/>
        </w:rPr>
      </w:pPr>
      <w:r w:rsidRPr="00564FB0">
        <w:rPr>
          <w:rFonts w:eastAsia="Calibri"/>
          <w:bCs/>
        </w:rPr>
        <w:t>Se recomanda incarcarea documentelor de calificare /ofertei financiare intr-un singur fisier semnat electronic.</w:t>
      </w:r>
    </w:p>
    <w:p w:rsidR="00E32B03" w:rsidRPr="00564FB0" w:rsidRDefault="00E32B03" w:rsidP="00E32B03">
      <w:pPr>
        <w:jc w:val="both"/>
        <w:rPr>
          <w:lang w:eastAsia="ro-RO"/>
        </w:rPr>
      </w:pPr>
    </w:p>
    <w:p w:rsidR="00E32B03" w:rsidRPr="00564FB0" w:rsidRDefault="00E32B03" w:rsidP="00E32B03">
      <w:pPr>
        <w:numPr>
          <w:ilvl w:val="0"/>
          <w:numId w:val="8"/>
        </w:numPr>
        <w:jc w:val="both"/>
        <w:rPr>
          <w:rFonts w:eastAsia="Calibri"/>
        </w:rPr>
      </w:pPr>
      <w:r w:rsidRPr="00564FB0">
        <w:rPr>
          <w:b/>
          <w:lang w:eastAsia="ro-RO"/>
        </w:rPr>
        <w:t>Modul de prezentare a ofertei</w:t>
      </w:r>
    </w:p>
    <w:p w:rsidR="00E32B03" w:rsidRPr="00564FB0" w:rsidRDefault="00E32B03" w:rsidP="00E32B03">
      <w:pPr>
        <w:jc w:val="both"/>
        <w:rPr>
          <w:rFonts w:eastAsia="Calibri"/>
        </w:rPr>
      </w:pPr>
      <w:r w:rsidRPr="00564FB0">
        <w:rPr>
          <w:rFonts w:eastAsia="Calibri"/>
        </w:rPr>
        <w:t>Ofertanții au obligația de a transmite Formularul de Ofertă</w:t>
      </w:r>
      <w:r w:rsidR="008230D2" w:rsidRPr="00564FB0">
        <w:rPr>
          <w:rFonts w:eastAsia="Calibri"/>
        </w:rPr>
        <w:t xml:space="preserve"> și Centralizatorul de prețuri</w:t>
      </w:r>
      <w:r w:rsidRPr="00564FB0">
        <w:rPr>
          <w:rFonts w:eastAsia="Calibri"/>
        </w:rPr>
        <w:t>, respectiv actul juridic prin care operatorul economic își manifestă voința de a se angaja din punct de vedere juridic în contractul de achiziție publică;</w:t>
      </w:r>
    </w:p>
    <w:p w:rsidR="00E32B03" w:rsidRPr="00564FB0" w:rsidRDefault="00E32B03" w:rsidP="00E32B03">
      <w:pPr>
        <w:jc w:val="both"/>
        <w:rPr>
          <w:rFonts w:eastAsia="Calibri"/>
        </w:rPr>
      </w:pPr>
      <w:r w:rsidRPr="00564FB0">
        <w:rPr>
          <w:rFonts w:eastAsia="Calibri"/>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rsidR="00E32B03" w:rsidRPr="00564FB0" w:rsidRDefault="00E32B03" w:rsidP="00E32B03">
      <w:pPr>
        <w:jc w:val="both"/>
        <w:rPr>
          <w:rFonts w:eastAsia="Calibri"/>
        </w:rPr>
      </w:pPr>
      <w:r w:rsidRPr="00564FB0">
        <w:rPr>
          <w:rFonts w:eastAsia="Calibri"/>
        </w:rPr>
        <w:t>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rsidR="00E32B03" w:rsidRPr="00564FB0" w:rsidRDefault="00E32B03" w:rsidP="00E32B03">
      <w:pPr>
        <w:jc w:val="both"/>
        <w:rPr>
          <w:rFonts w:eastAsia="Calibri"/>
        </w:rPr>
      </w:pPr>
      <w:r w:rsidRPr="00564FB0">
        <w:rPr>
          <w:rFonts w:eastAsia="Calibri"/>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w:t>
      </w:r>
      <w:r w:rsidRPr="00564FB0">
        <w:rPr>
          <w:rFonts w:eastAsia="Calibri"/>
        </w:rPr>
        <w:lastRenderedPageBreak/>
        <w:t xml:space="preserve">disponibile în sistemul informatic. După înscrierea în procedură Ofertanții pot depune Oferta în SEAP în ecranul de vizualizare al procedurii. </w:t>
      </w:r>
    </w:p>
    <w:p w:rsidR="00E32B03" w:rsidRPr="00564FB0" w:rsidRDefault="00E32B03" w:rsidP="00E32B03">
      <w:pPr>
        <w:jc w:val="both"/>
        <w:rPr>
          <w:rFonts w:eastAsia="Calibri"/>
        </w:rPr>
      </w:pPr>
      <w:r w:rsidRPr="00564FB0">
        <w:rPr>
          <w:rFonts w:eastAsia="Calibri"/>
        </w:rPr>
        <w:t>Documentele care compun Oferta vor fi încărcate în secțiunile special dedicate din cadrul sistemul electronic la adresa www.e-licitație  prin urmarea pașilor descriși în Manualul de utilizare.</w:t>
      </w:r>
    </w:p>
    <w:p w:rsidR="00E32B03" w:rsidRPr="00564FB0" w:rsidRDefault="00E32B03" w:rsidP="00E32B03">
      <w:pPr>
        <w:jc w:val="both"/>
        <w:rPr>
          <w:rFonts w:eastAsia="Calibri"/>
        </w:rPr>
      </w:pPr>
      <w:r w:rsidRPr="00564FB0">
        <w:rPr>
          <w:rFonts w:eastAsia="Calibri"/>
        </w:rPr>
        <w:t xml:space="preserve">În cazul în care, din motive tehnice, nu este posibilă transmiterea anumitor documente în format electronic prin intermediul SEAP, documentele respective se transmit Autoritatea contractantăui în forma și utilizându-se modalitatea de comunicare solicitate </w:t>
      </w:r>
      <w:r w:rsidRPr="00564FB0">
        <w:rPr>
          <w:rFonts w:eastAsia="Calibri"/>
          <w:i/>
        </w:rPr>
        <w:t>[email/fax]</w:t>
      </w:r>
      <w:r w:rsidRPr="00564FB0">
        <w:rPr>
          <w:rFonts w:eastAsia="Calibri"/>
        </w:rPr>
        <w:t>, cu respectarea prevederilor privind regulile de comunicare și transmitere a datelor.</w:t>
      </w:r>
    </w:p>
    <w:p w:rsidR="00E32B03" w:rsidRPr="00564FB0" w:rsidRDefault="00E32B03" w:rsidP="00E32B03">
      <w:pPr>
        <w:jc w:val="both"/>
        <w:rPr>
          <w:rFonts w:eastAsia="Calibri"/>
        </w:rPr>
      </w:pPr>
      <w:r w:rsidRPr="00564FB0">
        <w:rPr>
          <w:rFonts w:eastAsia="Calibri"/>
        </w:rPr>
        <w:t xml:space="preserve">Documentele solicitate de la potențialii Ofertanți sunt: </w:t>
      </w:r>
    </w:p>
    <w:p w:rsidR="00E32B03" w:rsidRPr="00564FB0" w:rsidRDefault="00E32B03" w:rsidP="00E32B03">
      <w:pPr>
        <w:numPr>
          <w:ilvl w:val="0"/>
          <w:numId w:val="6"/>
        </w:numPr>
        <w:contextualSpacing/>
        <w:jc w:val="both"/>
        <w:rPr>
          <w:rFonts w:eastAsia="Calibri"/>
        </w:rPr>
      </w:pPr>
      <w:r w:rsidRPr="00564FB0">
        <w:rPr>
          <w:rFonts w:eastAsia="Calibri"/>
        </w:rPr>
        <w:t>DUAE (răspuns) pentru toți Operatorii Economici implicați în procedură (Ofertant individual, membru al unei Asocieri, Subcontractant, Terț Susținător);</w:t>
      </w:r>
    </w:p>
    <w:p w:rsidR="00E32B03" w:rsidRPr="00564FB0" w:rsidRDefault="00E32B03" w:rsidP="00E32B03">
      <w:pPr>
        <w:numPr>
          <w:ilvl w:val="0"/>
          <w:numId w:val="6"/>
        </w:numPr>
        <w:contextualSpacing/>
        <w:jc w:val="both"/>
        <w:rPr>
          <w:rFonts w:eastAsia="Calibri"/>
        </w:rPr>
      </w:pPr>
      <w:r w:rsidRPr="00564FB0">
        <w:rPr>
          <w:rFonts w:eastAsia="Calibri"/>
        </w:rPr>
        <w:t xml:space="preserve">Acordul de asociere, semnat de toți membrii Asocierii </w:t>
      </w:r>
      <w:r w:rsidRPr="00564FB0">
        <w:rPr>
          <w:rFonts w:eastAsia="Calibri"/>
          <w:i/>
        </w:rPr>
        <w:t>[doar în cazul unei Asocieri]</w:t>
      </w:r>
      <w:r w:rsidRPr="00564FB0">
        <w:rPr>
          <w:rFonts w:eastAsia="Calibri"/>
        </w:rPr>
        <w:t>;</w:t>
      </w:r>
    </w:p>
    <w:p w:rsidR="00E32B03" w:rsidRPr="00564FB0" w:rsidRDefault="00E32B03" w:rsidP="00E32B03">
      <w:pPr>
        <w:numPr>
          <w:ilvl w:val="0"/>
          <w:numId w:val="6"/>
        </w:numPr>
        <w:contextualSpacing/>
        <w:jc w:val="both"/>
        <w:rPr>
          <w:rFonts w:eastAsia="Calibri"/>
        </w:rPr>
      </w:pPr>
      <w:r w:rsidRPr="00564FB0">
        <w:rPr>
          <w:rFonts w:eastAsia="Calibri"/>
        </w:rPr>
        <w:t xml:space="preserve">Împuternicire din partea fiecărui membru al Asocierii pentru aceeași persoana, autorizând persoana desemnată să semneze Oferta și să angajeze Ofertantul în procedura de atribuire </w:t>
      </w:r>
      <w:r w:rsidRPr="00564FB0">
        <w:rPr>
          <w:rFonts w:eastAsia="Calibri"/>
          <w:i/>
        </w:rPr>
        <w:t>[doar în cazul unei Asocieri]</w:t>
      </w:r>
      <w:r w:rsidRPr="00564FB0">
        <w:rPr>
          <w:rFonts w:eastAsia="Calibri"/>
        </w:rPr>
        <w:t>;</w:t>
      </w:r>
    </w:p>
    <w:p w:rsidR="00E32B03" w:rsidRPr="00564FB0" w:rsidRDefault="00E32B03" w:rsidP="00E32B03">
      <w:pPr>
        <w:numPr>
          <w:ilvl w:val="0"/>
          <w:numId w:val="6"/>
        </w:numPr>
        <w:contextualSpacing/>
        <w:jc w:val="both"/>
        <w:rPr>
          <w:rFonts w:eastAsia="Calibri"/>
        </w:rPr>
      </w:pPr>
      <w:r w:rsidRPr="00564FB0">
        <w:rPr>
          <w:rFonts w:eastAsia="Calibri"/>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564FB0">
        <w:rPr>
          <w:rFonts w:eastAsia="Calibri"/>
          <w:i/>
        </w:rPr>
        <w:t>[dacă este cazul]</w:t>
      </w:r>
      <w:r w:rsidRPr="00564FB0">
        <w:rPr>
          <w:rFonts w:eastAsia="Calibri"/>
        </w:rPr>
        <w:t>;</w:t>
      </w:r>
    </w:p>
    <w:p w:rsidR="00E32B03" w:rsidRPr="00564FB0" w:rsidRDefault="00E32B03" w:rsidP="00E32B03">
      <w:pPr>
        <w:numPr>
          <w:ilvl w:val="0"/>
          <w:numId w:val="6"/>
        </w:numPr>
        <w:contextualSpacing/>
        <w:jc w:val="both"/>
        <w:rPr>
          <w:rFonts w:eastAsia="Calibri"/>
        </w:rPr>
      </w:pPr>
      <w:r w:rsidRPr="00564FB0">
        <w:rPr>
          <w:rFonts w:eastAsia="Calibri"/>
        </w:rPr>
        <w:t xml:space="preserve">Acordul de subcontractare/Acordurile de subcontractare pentru Subcontractanții cunoscuți la momentul depunerii Ofertei </w:t>
      </w:r>
      <w:r w:rsidRPr="00564FB0">
        <w:rPr>
          <w:rFonts w:eastAsia="Calibri"/>
          <w:i/>
        </w:rPr>
        <w:t>[dacă este cazul]</w:t>
      </w:r>
      <w:r w:rsidRPr="00564FB0">
        <w:rPr>
          <w:rFonts w:eastAsia="Calibri"/>
        </w:rPr>
        <w:t>;</w:t>
      </w:r>
    </w:p>
    <w:p w:rsidR="00E32B03" w:rsidRPr="00564FB0" w:rsidRDefault="00E32B03" w:rsidP="00E32B03">
      <w:pPr>
        <w:numPr>
          <w:ilvl w:val="0"/>
          <w:numId w:val="6"/>
        </w:numPr>
        <w:contextualSpacing/>
        <w:jc w:val="both"/>
        <w:rPr>
          <w:rFonts w:eastAsia="Calibri"/>
        </w:rPr>
      </w:pPr>
      <w:r w:rsidRPr="00564FB0">
        <w:rPr>
          <w:rFonts w:eastAsia="Calibri"/>
        </w:rPr>
        <w:t>Propunerea Tehnică;</w:t>
      </w:r>
    </w:p>
    <w:p w:rsidR="00E32B03" w:rsidRPr="00564FB0" w:rsidRDefault="00E32B03" w:rsidP="00E32B03">
      <w:pPr>
        <w:numPr>
          <w:ilvl w:val="0"/>
          <w:numId w:val="6"/>
        </w:numPr>
        <w:contextualSpacing/>
        <w:jc w:val="both"/>
        <w:rPr>
          <w:rFonts w:eastAsia="Calibri"/>
        </w:rPr>
      </w:pPr>
      <w:r w:rsidRPr="00564FB0">
        <w:rPr>
          <w:rFonts w:eastAsia="Calibri"/>
        </w:rPr>
        <w:t>Propunerea Financiară;</w:t>
      </w:r>
    </w:p>
    <w:p w:rsidR="00E32B03" w:rsidRPr="00564FB0" w:rsidRDefault="00E32B03" w:rsidP="00E32B03">
      <w:pPr>
        <w:jc w:val="both"/>
        <w:rPr>
          <w:rFonts w:eastAsia="Calibri"/>
        </w:rPr>
      </w:pPr>
      <w:r w:rsidRPr="00564FB0">
        <w:rPr>
          <w:rFonts w:eastAsia="Calibri"/>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rsidR="00E32B03" w:rsidRPr="00564FB0" w:rsidRDefault="00E32B03" w:rsidP="00E32B03">
      <w:pPr>
        <w:jc w:val="both"/>
        <w:rPr>
          <w:rFonts w:eastAsia="Calibri"/>
        </w:rPr>
      </w:pPr>
      <w:r w:rsidRPr="00564FB0">
        <w:rPr>
          <w:rFonts w:eastAsia="Calibri"/>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rsidR="00E32B03" w:rsidRPr="00564FB0" w:rsidRDefault="00E32B03" w:rsidP="00E32B03">
      <w:pPr>
        <w:jc w:val="both"/>
        <w:rPr>
          <w:rFonts w:eastAsia="Calibri"/>
        </w:rPr>
      </w:pPr>
      <w:r w:rsidRPr="00564FB0">
        <w:rPr>
          <w:rFonts w:eastAsia="Calibri"/>
        </w:rPr>
        <w:t xml:space="preserve">La transmiterea Ofertei în SEAP, separarea informațiilor tehnice de cele financiare și încărcarea lor în rubricile special dedicate este obligatorie. </w:t>
      </w:r>
    </w:p>
    <w:p w:rsidR="00564FB0" w:rsidRPr="00564FB0" w:rsidRDefault="00564FB0" w:rsidP="00E32B03">
      <w:pPr>
        <w:jc w:val="both"/>
        <w:rPr>
          <w:rFonts w:eastAsia="Calibri"/>
        </w:rPr>
      </w:pPr>
    </w:p>
    <w:p w:rsidR="00E32B03" w:rsidRPr="00564FB0" w:rsidRDefault="00E32B03" w:rsidP="00E32B03">
      <w:pPr>
        <w:jc w:val="both"/>
        <w:rPr>
          <w:rFonts w:eastAsia="Calibri"/>
        </w:rPr>
      </w:pPr>
      <w:r w:rsidRPr="00564FB0">
        <w:rPr>
          <w:rFonts w:eastAsia="Calibri"/>
          <w:b/>
        </w:rPr>
        <w:t>Perioada de valabilitate a Ofertei:</w:t>
      </w:r>
      <w:r w:rsidRPr="00564FB0">
        <w:rPr>
          <w:rFonts w:eastAsia="Calibri"/>
        </w:rPr>
        <w:t xml:space="preserve"> Oferta trebuie să fie valabilă până la data de: pentru o perioadă de [4]  luni de la termenul-limită de primire a Ofertelor INCLUSIV , după cum este specificat acest termen în Anunțul de Participare, Secțiunea IV.2.6) </w:t>
      </w:r>
    </w:p>
    <w:p w:rsidR="00E32B03" w:rsidRPr="00564FB0" w:rsidRDefault="00E32B03" w:rsidP="00E32B03">
      <w:pPr>
        <w:jc w:val="both"/>
        <w:rPr>
          <w:rFonts w:eastAsia="Calibri"/>
        </w:rPr>
      </w:pPr>
      <w:r w:rsidRPr="00564FB0">
        <w:rPr>
          <w:rFonts w:eastAsia="Calibri"/>
        </w:rPr>
        <w:t>În circumstanțe excepționale, înainte de expirarea perioadei de valabilitate a Ofertei, Autoritatea contractantă poate solicita Ofertanților să prelungească perioada de valabilitate a Ofertei, precum și, după caz, a garanției de participare.</w:t>
      </w:r>
    </w:p>
    <w:p w:rsidR="00E32B03" w:rsidRPr="00564FB0" w:rsidRDefault="00E32B03" w:rsidP="00E32B03">
      <w:pPr>
        <w:jc w:val="both"/>
        <w:rPr>
          <w:rFonts w:eastAsia="Calibri"/>
        </w:rPr>
      </w:pPr>
      <w:r w:rsidRPr="00564FB0">
        <w:rPr>
          <w:rFonts w:eastAsia="Calibri"/>
        </w:rPr>
        <w:t>În cazul în care un Ofertant nu se conformează acestei solicitări, Oferta sa va fi respinsă ca fiind inacceptabilă.</w:t>
      </w:r>
    </w:p>
    <w:p w:rsidR="00564FB0" w:rsidRPr="00564FB0" w:rsidRDefault="00564FB0" w:rsidP="00E32B03">
      <w:pPr>
        <w:jc w:val="both"/>
        <w:rPr>
          <w:rFonts w:eastAsia="Calibri"/>
        </w:rPr>
      </w:pPr>
    </w:p>
    <w:p w:rsidR="00E32B03" w:rsidRPr="00564FB0" w:rsidRDefault="00E32B03" w:rsidP="00E32B03">
      <w:pPr>
        <w:jc w:val="both"/>
        <w:rPr>
          <w:rFonts w:eastAsia="Calibri"/>
          <w:b/>
        </w:rPr>
      </w:pPr>
      <w:r w:rsidRPr="00564FB0">
        <w:rPr>
          <w:rFonts w:eastAsia="Calibri"/>
          <w:b/>
        </w:rPr>
        <w:lastRenderedPageBreak/>
        <w:t>Termenul-limită pentru primirea Ofertelor</w:t>
      </w:r>
    </w:p>
    <w:p w:rsidR="00E32B03" w:rsidRPr="00564FB0" w:rsidRDefault="00E32B03" w:rsidP="00E32B03">
      <w:pPr>
        <w:jc w:val="both"/>
        <w:rPr>
          <w:rFonts w:eastAsia="Calibri"/>
        </w:rPr>
      </w:pPr>
      <w:r w:rsidRPr="00564FB0">
        <w:rPr>
          <w:rFonts w:eastAsia="Calibri"/>
        </w:rPr>
        <w:t>Ofertele vor fi depuse prin mijloace electronice în SEAP nu mai târziu de data și ora menționate în Anunțul de participare corespunzător acestei proceduri - Secțiunea IV.2.2. Termen limita pentru primirea ofertelor sau a cererilor de participare.</w:t>
      </w:r>
    </w:p>
    <w:p w:rsidR="00E32B03" w:rsidRPr="00564FB0" w:rsidRDefault="00E32B03" w:rsidP="00E32B03">
      <w:pPr>
        <w:jc w:val="both"/>
        <w:rPr>
          <w:rFonts w:eastAsia="Calibri"/>
        </w:rPr>
      </w:pPr>
      <w:r w:rsidRPr="00564FB0">
        <w:rPr>
          <w:rFonts w:eastAsia="Calibri"/>
        </w:rPr>
        <w:t>Toate orele specificate în Anunțul de participare se referă la ora locală a României (GMT+2 ore).</w:t>
      </w:r>
    </w:p>
    <w:p w:rsidR="00E32B03" w:rsidRPr="00564FB0" w:rsidRDefault="00E32B03" w:rsidP="00E32B03">
      <w:pPr>
        <w:jc w:val="both"/>
        <w:rPr>
          <w:rFonts w:eastAsia="Calibri"/>
        </w:rPr>
      </w:pPr>
      <w:r w:rsidRPr="00564FB0">
        <w:rPr>
          <w:rFonts w:eastAsia="Calibri"/>
        </w:rPr>
        <w:t>Ofertele depuse prin alte mijloace nu vor fi luate în considerare.</w:t>
      </w:r>
    </w:p>
    <w:p w:rsidR="00E32B03" w:rsidRPr="00564FB0" w:rsidRDefault="00E32B03" w:rsidP="00E32B03">
      <w:pPr>
        <w:jc w:val="both"/>
        <w:rPr>
          <w:rFonts w:eastAsia="Calibri"/>
        </w:rPr>
      </w:pPr>
      <w:r w:rsidRPr="00564FB0">
        <w:rPr>
          <w:rFonts w:eastAsia="Calibri"/>
        </w:rPr>
        <w:t>Ofertele primite după termenul-limită de primire a Ofertelor nu vor fi luate în considerare. Autoritatea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 contractantă și pentru Ofertanți vor fi extinse până la noul termen considerare și vor fi returnate nedeschise.</w:t>
      </w:r>
    </w:p>
    <w:p w:rsidR="00E32B03" w:rsidRPr="00564FB0" w:rsidRDefault="00E32B03" w:rsidP="00E32B03">
      <w:pPr>
        <w:suppressAutoHyphens/>
        <w:jc w:val="both"/>
        <w:rPr>
          <w:color w:val="000000"/>
          <w:highlight w:val="lightGray"/>
          <w:lang w:eastAsia="en-GB"/>
        </w:rPr>
      </w:pPr>
    </w:p>
    <w:p w:rsidR="00E32B03" w:rsidRPr="00564FB0" w:rsidRDefault="00E32B03" w:rsidP="00E32B03">
      <w:pPr>
        <w:suppressAutoHyphens/>
        <w:jc w:val="both"/>
        <w:rPr>
          <w:b/>
          <w:lang w:eastAsia="ar-SA"/>
        </w:rPr>
      </w:pPr>
      <w:r w:rsidRPr="00564FB0">
        <w:rPr>
          <w:color w:val="000000"/>
          <w:highlight w:val="lightGray"/>
          <w:lang w:eastAsia="en-GB"/>
        </w:rPr>
        <w:t xml:space="preserve">Termenul pana la care orice operator economic interesat are dreptul de a solicita clarificari sau informatii suplimentare in legatura cu documentatia de atribuire este de </w:t>
      </w:r>
      <w:r w:rsidR="00D8151E">
        <w:rPr>
          <w:color w:val="000000"/>
          <w:highlight w:val="lightGray"/>
          <w:lang w:eastAsia="en-GB"/>
        </w:rPr>
        <w:t>6</w:t>
      </w:r>
      <w:r w:rsidRPr="00564FB0">
        <w:rPr>
          <w:color w:val="000000"/>
          <w:highlight w:val="lightGray"/>
          <w:lang w:eastAsia="en-GB"/>
        </w:rPr>
        <w:t xml:space="preserve"> zile inainte de data limita de depunere a ofertelor. Autoritatea contractanta va raspunde in mod clar si complet tuturor sol</w:t>
      </w:r>
      <w:r w:rsidR="008230D2" w:rsidRPr="00564FB0">
        <w:rPr>
          <w:color w:val="000000"/>
          <w:highlight w:val="lightGray"/>
          <w:lang w:eastAsia="en-GB"/>
        </w:rPr>
        <w:t xml:space="preserve">icitarilor de clarificari </w:t>
      </w:r>
      <w:r w:rsidR="00D8151E">
        <w:rPr>
          <w:color w:val="000000"/>
          <w:highlight w:val="lightGray"/>
          <w:lang w:eastAsia="en-GB"/>
        </w:rPr>
        <w:t>cu 3 zile</w:t>
      </w:r>
      <w:r w:rsidRPr="00564FB0">
        <w:rPr>
          <w:color w:val="000000"/>
          <w:highlight w:val="lightGray"/>
          <w:lang w:eastAsia="en-GB"/>
        </w:rPr>
        <w:t xml:space="preserve"> inainte de data limita de depunere a ofertelor. Solicitarile de clarificari vor fi transmise in format editabil.</w:t>
      </w:r>
    </w:p>
    <w:p w:rsidR="00E32B03" w:rsidRPr="00564FB0" w:rsidRDefault="00E32B03" w:rsidP="00E32B03">
      <w:pPr>
        <w:jc w:val="both"/>
        <w:rPr>
          <w:rFonts w:eastAsia="Calibri"/>
          <w:i/>
        </w:rPr>
      </w:pPr>
    </w:p>
    <w:p w:rsidR="00E32B03" w:rsidRPr="00564FB0" w:rsidRDefault="00E32B03" w:rsidP="00E32B03">
      <w:pPr>
        <w:jc w:val="both"/>
        <w:rPr>
          <w:rFonts w:eastAsia="Calibri"/>
          <w:b/>
        </w:rPr>
      </w:pPr>
      <w:r w:rsidRPr="00564FB0">
        <w:rPr>
          <w:rFonts w:eastAsia="Calibri"/>
          <w:b/>
        </w:rPr>
        <w:t>Retragerea, înlocuirea și modificarea Ofertelor</w:t>
      </w:r>
    </w:p>
    <w:p w:rsidR="00E32B03" w:rsidRPr="00564FB0" w:rsidRDefault="00E32B03" w:rsidP="00E32B03">
      <w:pPr>
        <w:jc w:val="both"/>
        <w:rPr>
          <w:rFonts w:eastAsia="Calibri"/>
        </w:rPr>
      </w:pPr>
      <w:r w:rsidRPr="00564FB0">
        <w:rPr>
          <w:rFonts w:eastAsia="Calibri"/>
        </w:rPr>
        <w:t>Sistemul electronic de achiziții publice oferă Operatorilor Economici posibilitatea de a-și retrage, înlocui și modifica Oferta înainte de termenul limită pentru primirea Ofertelor stabilit în Anunțul de participare.</w:t>
      </w:r>
    </w:p>
    <w:p w:rsidR="00E32B03" w:rsidRPr="00564FB0" w:rsidRDefault="00E32B03" w:rsidP="00E32B03">
      <w:pPr>
        <w:jc w:val="both"/>
        <w:rPr>
          <w:rFonts w:eastAsia="Calibri"/>
        </w:rPr>
      </w:pPr>
      <w:r w:rsidRPr="00564FB0">
        <w:rPr>
          <w:rFonts w:eastAsia="Calibri"/>
        </w:rPr>
        <w:t>De asemenea, „Oferta de preț” poate fi redepusă în SEAP până la termenul-limită pentru depunerea Ofertei.</w:t>
      </w:r>
    </w:p>
    <w:p w:rsidR="00E32B03" w:rsidRPr="00564FB0" w:rsidRDefault="00E32B03" w:rsidP="00E32B03">
      <w:pPr>
        <w:jc w:val="both"/>
        <w:rPr>
          <w:rFonts w:eastAsia="Calibri"/>
        </w:rPr>
      </w:pPr>
      <w:r w:rsidRPr="00564FB0">
        <w:rPr>
          <w:rFonts w:eastAsia="Calibri"/>
        </w:rPr>
        <w:t>Prin excepție, în cazul în care nu este posibil din motive tehnice atribuite operatorului SEAP și Autoritatea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rsidR="00E32B03" w:rsidRPr="00564FB0" w:rsidRDefault="00E32B03" w:rsidP="00E32B03">
      <w:pPr>
        <w:jc w:val="both"/>
        <w:rPr>
          <w:rFonts w:eastAsia="Calibri"/>
        </w:rPr>
      </w:pPr>
      <w:r w:rsidRPr="00564FB0">
        <w:rPr>
          <w:rFonts w:eastAsia="Calibri"/>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rsidR="00E32B03" w:rsidRPr="00564FB0" w:rsidRDefault="00E32B03" w:rsidP="00E32B03">
      <w:pPr>
        <w:jc w:val="both"/>
        <w:rPr>
          <w:rFonts w:eastAsia="Calibri"/>
        </w:rPr>
      </w:pPr>
      <w:r w:rsidRPr="00564FB0">
        <w:rPr>
          <w:rFonts w:eastAsia="Calibri"/>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rsidR="00E32B03" w:rsidRPr="00564FB0" w:rsidRDefault="00E32B03" w:rsidP="00E32B03">
      <w:pPr>
        <w:jc w:val="both"/>
        <w:rPr>
          <w:rFonts w:eastAsia="Calibri"/>
        </w:rPr>
      </w:pPr>
      <w:r w:rsidRPr="00564FB0">
        <w:rPr>
          <w:rFonts w:eastAsia="Calibri"/>
        </w:rPr>
        <w:t>Nicio Ofertă nu poate fi înlocuită sau modificată după termenul-limită pentru primirea Ofertelor.</w:t>
      </w:r>
    </w:p>
    <w:p w:rsidR="00E32B03" w:rsidRPr="00564FB0" w:rsidRDefault="00E32B03" w:rsidP="00E32B03">
      <w:pPr>
        <w:jc w:val="both"/>
        <w:rPr>
          <w:rFonts w:eastAsia="Calibri"/>
        </w:rPr>
      </w:pPr>
      <w:r w:rsidRPr="00564FB0">
        <w:rPr>
          <w:rFonts w:eastAsia="Calibri"/>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rsidR="00564FB0" w:rsidRPr="00564FB0" w:rsidRDefault="00564FB0" w:rsidP="00E32B03">
      <w:pPr>
        <w:jc w:val="both"/>
        <w:rPr>
          <w:rFonts w:eastAsia="Calibri"/>
        </w:rPr>
      </w:pPr>
    </w:p>
    <w:p w:rsidR="00E32B03" w:rsidRPr="00564FB0" w:rsidRDefault="00E32B03" w:rsidP="00E32B03">
      <w:pPr>
        <w:jc w:val="both"/>
        <w:rPr>
          <w:rFonts w:eastAsia="Calibri"/>
          <w:b/>
        </w:rPr>
      </w:pPr>
      <w:r w:rsidRPr="00564FB0">
        <w:rPr>
          <w:rFonts w:eastAsia="Calibri"/>
          <w:b/>
        </w:rPr>
        <w:t>Accesarea/ deschiderea Ofertelor</w:t>
      </w:r>
    </w:p>
    <w:p w:rsidR="00E32B03" w:rsidRPr="00564FB0" w:rsidRDefault="00E32B03" w:rsidP="00E32B03">
      <w:pPr>
        <w:jc w:val="both"/>
        <w:rPr>
          <w:rFonts w:eastAsia="Calibri"/>
        </w:rPr>
      </w:pPr>
      <w:r w:rsidRPr="00564FB0">
        <w:rPr>
          <w:rFonts w:eastAsia="Calibri"/>
        </w:rPr>
        <w:lastRenderedPageBreak/>
        <w:t>Ca regulă generală, întrucât procedura se desfășoară online, după termenul-limită de primire a Ofertelor, Autoritatea contractantă va putea accesa în SEAP Ofertele depuse de Ofertanți.</w:t>
      </w:r>
    </w:p>
    <w:p w:rsidR="00E32B03" w:rsidRPr="00564FB0" w:rsidRDefault="00E32B03" w:rsidP="00E32B03">
      <w:pPr>
        <w:jc w:val="both"/>
        <w:rPr>
          <w:rFonts w:eastAsia="Calibri"/>
        </w:rPr>
      </w:pPr>
      <w:r w:rsidRPr="00564FB0">
        <w:rPr>
          <w:rFonts w:eastAsia="Calibri"/>
        </w:rPr>
        <w:t>Prin excepție, în cazul în care nu este posibil din motive tehnice atribuite operatorului SEAP sau Autoritatea contractantă se va află în imposibilitatea de a utiliza mijloacele electronice pentru derularea unei proceduri, Autoritatea contractantă va deschide ofertele la data, ora și adresa indicate în Anunțul de participare/de participare simplificat, organizând o ședință de deschidere a Ofertelor la care orice Ofertant are dreptul de a participa.</w:t>
      </w:r>
    </w:p>
    <w:p w:rsidR="00E32B03" w:rsidRPr="00564FB0" w:rsidRDefault="00E32B03" w:rsidP="00E32B03">
      <w:pPr>
        <w:jc w:val="both"/>
        <w:rPr>
          <w:rFonts w:eastAsia="Calibri"/>
        </w:rPr>
      </w:pPr>
      <w:r w:rsidRPr="00564FB0">
        <w:rPr>
          <w:rFonts w:eastAsia="Calibri"/>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rsidR="00E32B03" w:rsidRPr="00564FB0" w:rsidRDefault="00E32B03" w:rsidP="00E32B03">
      <w:pPr>
        <w:jc w:val="both"/>
        <w:rPr>
          <w:rFonts w:eastAsia="Calibri"/>
        </w:rPr>
      </w:pPr>
      <w:r w:rsidRPr="00564FB0">
        <w:rPr>
          <w:rFonts w:eastAsia="Calibri"/>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rsidR="00E32B03" w:rsidRPr="00564FB0" w:rsidRDefault="00E32B03" w:rsidP="00E32B03">
      <w:pPr>
        <w:jc w:val="both"/>
        <w:rPr>
          <w:rFonts w:eastAsia="Calibri"/>
        </w:rPr>
      </w:pPr>
      <w:r w:rsidRPr="00564FB0">
        <w:rPr>
          <w:rFonts w:eastAsia="Calibri"/>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rsidR="00E32B03" w:rsidRPr="00564FB0" w:rsidRDefault="00E32B03" w:rsidP="00E32B03">
      <w:pPr>
        <w:jc w:val="both"/>
        <w:rPr>
          <w:rFonts w:eastAsia="Calibri"/>
        </w:rPr>
      </w:pPr>
      <w:r w:rsidRPr="00564FB0">
        <w:rPr>
          <w:rFonts w:eastAsia="Calibri"/>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rsidR="00E32B03" w:rsidRPr="00564FB0" w:rsidRDefault="00E32B03" w:rsidP="00E32B03">
      <w:pPr>
        <w:jc w:val="both"/>
        <w:rPr>
          <w:rFonts w:eastAsia="Calibri"/>
        </w:rPr>
      </w:pPr>
      <w:r w:rsidRPr="00564FB0">
        <w:rPr>
          <w:rFonts w:eastAsia="Calibri"/>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rsidR="00E32B03" w:rsidRPr="00564FB0" w:rsidRDefault="00E32B03" w:rsidP="00E32B03">
      <w:pPr>
        <w:jc w:val="both"/>
        <w:rPr>
          <w:rFonts w:eastAsia="Calibri"/>
        </w:rPr>
      </w:pPr>
      <w:r w:rsidRPr="00564FB0">
        <w:rPr>
          <w:rFonts w:eastAsia="Calibri"/>
        </w:rPr>
        <w:t>Ofertanții poartă exclusiv răspunderea pentru examinarea cu atenția cuvenită a documentației de atribuire, inclusiv a oricărei clarificări aduse documentației de atribuire în timpul perioadei de pregătire a ofertei prin răspunsurile autoritatii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rsidR="00E32B03" w:rsidRPr="00564FB0" w:rsidRDefault="00E32B03" w:rsidP="00E32B03">
      <w:pPr>
        <w:jc w:val="both"/>
        <w:rPr>
          <w:rFonts w:eastAsia="Calibri"/>
        </w:rPr>
      </w:pPr>
      <w:r w:rsidRPr="00564FB0">
        <w:rPr>
          <w:rFonts w:eastAsia="Calibri"/>
        </w:rPr>
        <w:t>Niciun cost suportat de operatorul economic pentru pregătirea si depunerea ofertei nu va fi rambursat. Toate aceste costuri vor fi suportate integral de către ofertanți, indiferent de rezultatul aplicării procedurii de atribuire.</w:t>
      </w:r>
    </w:p>
    <w:p w:rsidR="00E32B03" w:rsidRPr="00564FB0" w:rsidRDefault="00E32B03" w:rsidP="00E32B03">
      <w:pPr>
        <w:jc w:val="both"/>
        <w:rPr>
          <w:rFonts w:eastAsia="Calibri"/>
        </w:rPr>
      </w:pPr>
      <w:r w:rsidRPr="00564FB0">
        <w:rPr>
          <w:rFonts w:eastAsia="Calibri"/>
        </w:rPr>
        <w:t xml:space="preserve">Prin depunerea unei oferte, ofertantul acceptă în prealabil condițiile generale si particulare care guvernează viitorul contract de achiziție publică, după cum sunt acestea prezentate în </w:t>
      </w:r>
      <w:r w:rsidRPr="00564FB0">
        <w:rPr>
          <w:rFonts w:eastAsia="Calibri"/>
        </w:rPr>
        <w:lastRenderedPageBreak/>
        <w:t>documentația de atribuire, ca fiind singura bază de desfășurare a acestei proceduri de atribuire, indiferent de situația ori de condițiile proprii ale ofertantului.</w:t>
      </w:r>
    </w:p>
    <w:p w:rsidR="00E32B03" w:rsidRPr="00564FB0" w:rsidRDefault="00E32B03" w:rsidP="00E32B03">
      <w:pPr>
        <w:jc w:val="both"/>
        <w:rPr>
          <w:rFonts w:eastAsia="Calibri"/>
        </w:rPr>
      </w:pPr>
      <w:r w:rsidRPr="00564FB0">
        <w:rPr>
          <w:rFonts w:eastAsia="Calibri"/>
        </w:rPr>
        <w:t>Prezumția de legalitate si autenticitate a documentelor prezentate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autoritatii contractante vor fi respinși, cu aplicarea în mod corespunzător a dispozițiilor/consecințelor legale incidente.</w:t>
      </w:r>
    </w:p>
    <w:p w:rsidR="00E32B03" w:rsidRPr="00564FB0" w:rsidRDefault="00E32B03" w:rsidP="00E32B03">
      <w:pPr>
        <w:jc w:val="both"/>
        <w:rPr>
          <w:rFonts w:eastAsia="Calibri"/>
        </w:rPr>
      </w:pPr>
    </w:p>
    <w:p w:rsidR="00E32B03" w:rsidRPr="00564FB0" w:rsidRDefault="00E32B03" w:rsidP="00E32B03">
      <w:pPr>
        <w:numPr>
          <w:ilvl w:val="0"/>
          <w:numId w:val="4"/>
        </w:numPr>
        <w:jc w:val="both"/>
        <w:rPr>
          <w:rFonts w:eastAsia="Calibri"/>
          <w:b/>
        </w:rPr>
      </w:pPr>
      <w:r w:rsidRPr="00564FB0">
        <w:rPr>
          <w:rFonts w:eastAsia="Calibri"/>
          <w:b/>
        </w:rPr>
        <w:t>INSTRUCȚIUNI PRIVIND CRITERIUL DE ATRIBUIRE</w:t>
      </w:r>
    </w:p>
    <w:p w:rsidR="00E32B03" w:rsidRPr="00564FB0" w:rsidRDefault="00E32B03" w:rsidP="00E32B03">
      <w:pPr>
        <w:jc w:val="both"/>
        <w:rPr>
          <w:rFonts w:eastAsia="Calibri"/>
          <w:i/>
        </w:rPr>
      </w:pPr>
      <w:r w:rsidRPr="00564FB0">
        <w:rPr>
          <w:rFonts w:eastAsia="Calibri"/>
          <w:i/>
        </w:rPr>
        <w:t>Autoritatea contractantă stabilește oferta cea mai avantajoasă din punct de vedere economic pe baza criteriului de atribuire și a factorilor de evaluare prevăzuți în documentele achiziției.</w:t>
      </w:r>
    </w:p>
    <w:p w:rsidR="00E32B03" w:rsidRPr="00564FB0" w:rsidRDefault="00E32B03" w:rsidP="00E32B03">
      <w:pPr>
        <w:jc w:val="both"/>
        <w:rPr>
          <w:rFonts w:eastAsia="Calibri"/>
          <w:i/>
        </w:rPr>
      </w:pPr>
      <w:r w:rsidRPr="00564FB0">
        <w:rPr>
          <w:rFonts w:eastAsia="Calibri"/>
          <w:i/>
        </w:rPr>
        <w:t>Pentru determinarea ofertei celei mai avantajoase din punct de vedere economic, Autoritatea contractantă va aplica unul dintre următoarele criterii de atribuire:</w:t>
      </w:r>
    </w:p>
    <w:p w:rsidR="00E32B03" w:rsidRPr="00564FB0" w:rsidRDefault="00E32B03" w:rsidP="00E32B03">
      <w:pPr>
        <w:numPr>
          <w:ilvl w:val="0"/>
          <w:numId w:val="9"/>
        </w:numPr>
        <w:contextualSpacing/>
        <w:jc w:val="both"/>
        <w:rPr>
          <w:rFonts w:eastAsia="Calibri"/>
          <w:i/>
        </w:rPr>
      </w:pPr>
      <w:r w:rsidRPr="00564FB0">
        <w:rPr>
          <w:rFonts w:eastAsia="Calibri"/>
          <w:i/>
        </w:rPr>
        <w:t>prețul cel mai scăzut;</w:t>
      </w:r>
    </w:p>
    <w:p w:rsidR="00E32B03" w:rsidRPr="00564FB0" w:rsidRDefault="00E32B03" w:rsidP="00E32B03">
      <w:pPr>
        <w:ind w:left="720"/>
        <w:contextualSpacing/>
        <w:jc w:val="both"/>
        <w:rPr>
          <w:rFonts w:eastAsia="Calibri"/>
          <w:i/>
        </w:rPr>
      </w:pPr>
    </w:p>
    <w:p w:rsidR="00E32B03" w:rsidRPr="00564FB0" w:rsidRDefault="00E32B03" w:rsidP="00E32B03">
      <w:pPr>
        <w:numPr>
          <w:ilvl w:val="0"/>
          <w:numId w:val="4"/>
        </w:numPr>
        <w:jc w:val="both"/>
        <w:rPr>
          <w:rFonts w:eastAsia="Calibri"/>
        </w:rPr>
      </w:pPr>
      <w:r w:rsidRPr="00564FB0">
        <w:rPr>
          <w:rFonts w:eastAsia="Calibri"/>
          <w:b/>
        </w:rPr>
        <w:t>INSTRUCȚIUNI PRIVIND EVALUAREA OFERTELOR</w:t>
      </w:r>
    </w:p>
    <w:p w:rsidR="00E32B03" w:rsidRPr="00564FB0" w:rsidRDefault="00E32B03" w:rsidP="00E32B03">
      <w:pPr>
        <w:numPr>
          <w:ilvl w:val="0"/>
          <w:numId w:val="10"/>
        </w:numPr>
        <w:jc w:val="both"/>
        <w:rPr>
          <w:b/>
          <w:lang w:eastAsia="ro-RO"/>
        </w:rPr>
      </w:pPr>
      <w:r w:rsidRPr="00564FB0">
        <w:rPr>
          <w:b/>
          <w:lang w:eastAsia="ro-RO"/>
        </w:rPr>
        <w:t>Evaluarea Propunerilor Tehnice</w:t>
      </w:r>
    </w:p>
    <w:p w:rsidR="00E32B03" w:rsidRPr="00564FB0" w:rsidRDefault="00E32B03" w:rsidP="00E32B03">
      <w:pPr>
        <w:jc w:val="both"/>
        <w:rPr>
          <w:lang w:eastAsia="ro-RO"/>
        </w:rPr>
      </w:pPr>
      <w:r w:rsidRPr="00564FB0">
        <w:rPr>
          <w:lang w:eastAsia="ro-RO"/>
        </w:rPr>
        <w:t>Pe parcursul evaluării, Comisia de evaluare va verifica dacă Propunerea Tehnică:</w:t>
      </w:r>
    </w:p>
    <w:p w:rsidR="00E32B03" w:rsidRPr="00564FB0" w:rsidRDefault="00E32B03" w:rsidP="00E32B03">
      <w:pPr>
        <w:numPr>
          <w:ilvl w:val="0"/>
          <w:numId w:val="7"/>
        </w:numPr>
        <w:contextualSpacing/>
        <w:jc w:val="both"/>
        <w:rPr>
          <w:lang w:eastAsia="ro-RO"/>
        </w:rPr>
      </w:pPr>
      <w:r w:rsidRPr="00564FB0">
        <w:rPr>
          <w:lang w:eastAsia="ro-RO"/>
        </w:rPr>
        <w:t>se referă la întregul obiect al Contractului. Nu se accepta Propuneri Tehnice care se referă numai la o parte din obiectul Contractului;</w:t>
      </w:r>
    </w:p>
    <w:p w:rsidR="00E32B03" w:rsidRPr="00564FB0" w:rsidRDefault="00E32B03" w:rsidP="00E32B03">
      <w:pPr>
        <w:numPr>
          <w:ilvl w:val="0"/>
          <w:numId w:val="7"/>
        </w:numPr>
        <w:contextualSpacing/>
        <w:jc w:val="both"/>
        <w:rPr>
          <w:lang w:eastAsia="ro-RO"/>
        </w:rPr>
      </w:pPr>
      <w:r w:rsidRPr="00564FB0">
        <w:rPr>
          <w:lang w:eastAsia="ro-RO"/>
        </w:rPr>
        <w:t>demonstrează îndeplinirea tuturor cerințelor minime din Caietul de sarcini.</w:t>
      </w:r>
    </w:p>
    <w:p w:rsidR="00E32B03" w:rsidRPr="00564FB0" w:rsidRDefault="00E32B03" w:rsidP="00E32B03">
      <w:pPr>
        <w:jc w:val="both"/>
        <w:rPr>
          <w:lang w:eastAsia="ro-RO"/>
        </w:rPr>
      </w:pPr>
      <w:r w:rsidRPr="00564FB0">
        <w:rPr>
          <w:lang w:eastAsia="ro-RO"/>
        </w:rPr>
        <w:t>Dacă este cazul, Autoritatea contractantă transmite Ofertanților prin intermediul SEAP clarificări cu privire la Propunerile Tehnice în vederea finalizării evaluării acestora.</w:t>
      </w:r>
    </w:p>
    <w:p w:rsidR="00E32B03" w:rsidRPr="00564FB0" w:rsidRDefault="00E32B03" w:rsidP="00E32B03">
      <w:pPr>
        <w:jc w:val="both"/>
        <w:rPr>
          <w:lang w:eastAsia="ro-RO"/>
        </w:rPr>
      </w:pPr>
      <w:r w:rsidRPr="00564FB0">
        <w:rPr>
          <w:lang w:eastAsia="ro-RO"/>
        </w:rPr>
        <w:t>Ofertanții transmit răspunsul prin intermediul SEAP, după cum este descris mai jos la secțiunea Clarificări solicitate de Autoritatea contractantă Ofertanților.</w:t>
      </w:r>
    </w:p>
    <w:p w:rsidR="00E32B03" w:rsidRPr="00564FB0" w:rsidRDefault="00E32B03" w:rsidP="00E32B03">
      <w:pPr>
        <w:jc w:val="both"/>
        <w:rPr>
          <w:lang w:eastAsia="ro-RO"/>
        </w:rPr>
      </w:pPr>
      <w:r w:rsidRPr="00564FB0">
        <w:rPr>
          <w:lang w:eastAsia="ro-RO"/>
        </w:rPr>
        <w:t>La finalul evaluării Propunerilor Tehnice Autoritatea contractantă introduce în SEAP numele Ofertanților ale căror oferte sunt admisibile precum și ale Ofertanților ale căror oferte au fost declarate inacceptabile sau neconforme.</w:t>
      </w:r>
    </w:p>
    <w:p w:rsidR="00E32B03" w:rsidRDefault="00E32B03" w:rsidP="00E32B03">
      <w:pPr>
        <w:jc w:val="both"/>
        <w:rPr>
          <w:lang w:eastAsia="ro-RO"/>
        </w:rPr>
      </w:pPr>
      <w:r w:rsidRPr="00564FB0">
        <w:rPr>
          <w:lang w:eastAsia="ro-RO"/>
        </w:rPr>
        <w:t>Ofertanții vor primi notificări transmise automat de SEAP cu privire la rezultatul evaluării Propunerilor Tehnice.</w:t>
      </w:r>
    </w:p>
    <w:p w:rsidR="00252253" w:rsidRDefault="00252253" w:rsidP="00E32B03">
      <w:pPr>
        <w:jc w:val="both"/>
        <w:rPr>
          <w:lang w:eastAsia="ro-RO"/>
        </w:rPr>
      </w:pPr>
    </w:p>
    <w:p w:rsidR="00252253" w:rsidRDefault="00252253" w:rsidP="00E32B03">
      <w:pPr>
        <w:jc w:val="both"/>
        <w:rPr>
          <w:lang w:eastAsia="ro-RO"/>
        </w:rPr>
      </w:pPr>
    </w:p>
    <w:p w:rsidR="00252253" w:rsidRDefault="00252253" w:rsidP="00E32B03">
      <w:pPr>
        <w:jc w:val="both"/>
        <w:rPr>
          <w:lang w:eastAsia="ro-RO"/>
        </w:rPr>
      </w:pPr>
    </w:p>
    <w:p w:rsidR="00252253" w:rsidRPr="00564FB0" w:rsidRDefault="00252253" w:rsidP="00E32B03">
      <w:pPr>
        <w:jc w:val="both"/>
        <w:rPr>
          <w:b/>
          <w:lang w:eastAsia="ro-RO"/>
        </w:rPr>
      </w:pPr>
    </w:p>
    <w:p w:rsidR="00E32B03" w:rsidRPr="00564FB0" w:rsidRDefault="00E32B03" w:rsidP="00E32B03">
      <w:pPr>
        <w:numPr>
          <w:ilvl w:val="0"/>
          <w:numId w:val="10"/>
        </w:numPr>
        <w:jc w:val="both"/>
        <w:rPr>
          <w:b/>
          <w:lang w:eastAsia="ro-RO"/>
        </w:rPr>
      </w:pPr>
      <w:r w:rsidRPr="00564FB0">
        <w:rPr>
          <w:b/>
          <w:lang w:eastAsia="ro-RO"/>
        </w:rPr>
        <w:t>Evaluarea Propunerilor Financiare</w:t>
      </w:r>
    </w:p>
    <w:p w:rsidR="00E32B03" w:rsidRPr="00564FB0" w:rsidRDefault="00E32B03" w:rsidP="00E32B03">
      <w:pPr>
        <w:jc w:val="both"/>
        <w:rPr>
          <w:lang w:eastAsia="ro-RO"/>
        </w:rPr>
      </w:pPr>
      <w:r w:rsidRPr="00564FB0">
        <w:rPr>
          <w:lang w:eastAsia="ro-RO"/>
        </w:rPr>
        <w:t>După notificarea rezultatului evaluării Propunerilor Tehnice, valorile Propunerilor Financiare se decriptează și sunt vizibile Autoritatii contractante împreună cu documentele de fundamentare a valorii în SEAP.</w:t>
      </w:r>
    </w:p>
    <w:p w:rsidR="00E32B03" w:rsidRPr="00564FB0" w:rsidRDefault="00E32B03" w:rsidP="00E32B03">
      <w:pPr>
        <w:jc w:val="both"/>
        <w:rPr>
          <w:lang w:eastAsia="ro-RO"/>
        </w:rPr>
      </w:pPr>
      <w:r w:rsidRPr="00564FB0">
        <w:rPr>
          <w:lang w:eastAsia="ro-RO"/>
        </w:rPr>
        <w:t>Pe parcursul evaluării, Comisia de evaluare va verifica dacă Propunerea Financiară:</w:t>
      </w:r>
    </w:p>
    <w:p w:rsidR="00E32B03" w:rsidRPr="00564FB0" w:rsidRDefault="00E32B03" w:rsidP="00E32B03">
      <w:pPr>
        <w:numPr>
          <w:ilvl w:val="0"/>
          <w:numId w:val="1"/>
        </w:numPr>
        <w:jc w:val="both"/>
      </w:pPr>
      <w:r w:rsidRPr="00564FB0">
        <w:t>se referă la întregul obiect al Contractului. Nu se acceptă Propuneri Financiare care se referă numai la o parte din obiectul Contractului;</w:t>
      </w:r>
    </w:p>
    <w:p w:rsidR="00E32B03" w:rsidRPr="00564FB0" w:rsidRDefault="00E32B03" w:rsidP="00E32B03">
      <w:pPr>
        <w:numPr>
          <w:ilvl w:val="0"/>
          <w:numId w:val="1"/>
        </w:numPr>
        <w:jc w:val="both"/>
      </w:pPr>
      <w:r w:rsidRPr="00564FB0">
        <w:lastRenderedPageBreak/>
        <w:t>este corelată cu informațiile incluse în Propunerea Tehnică. Toate cerințele descrise în Propunerea Tehnică trebuie acoperite prin prețuri în Propunerea Financiară.</w:t>
      </w:r>
    </w:p>
    <w:p w:rsidR="00E32B03" w:rsidRPr="00564FB0" w:rsidRDefault="00E32B03" w:rsidP="00E32B03">
      <w:pPr>
        <w:numPr>
          <w:ilvl w:val="0"/>
          <w:numId w:val="1"/>
        </w:numPr>
        <w:jc w:val="both"/>
      </w:pPr>
      <w:r w:rsidRPr="00564FB0">
        <w:rPr>
          <w:rFonts w:eastAsia="Calibri"/>
          <w:bCs/>
        </w:rPr>
        <w:t>prețul propus sau componente ale acestuia nu este/sunt neobișnuit de scăzut/scăzute în raport cu ce urmează a fi livrat/prestat/executatastfel încât nu se poate asigura îndeplinirea contractului la parametrii cantitativi și calitativi solicitați prin caietul de sarcini.</w:t>
      </w:r>
    </w:p>
    <w:p w:rsidR="00E32B03" w:rsidRPr="00564FB0" w:rsidRDefault="00E32B03" w:rsidP="00E32B03">
      <w:pPr>
        <w:numPr>
          <w:ilvl w:val="0"/>
          <w:numId w:val="1"/>
        </w:numPr>
        <w:jc w:val="both"/>
      </w:pPr>
      <w:r w:rsidRPr="00564FB0">
        <w:t>încadrărea în valoarea estimată a achiziției, inclusiv sub aspectul analizării posibilității disponibilizării de fonduri suplimentare pentru îndeplinirea contractului respectiv, cu respectarea prevederilor normelor de aplicare a legislației în domeniul achizițiilor publice/sectoriale;</w:t>
      </w:r>
    </w:p>
    <w:p w:rsidR="00E32B03" w:rsidRPr="00564FB0" w:rsidRDefault="00E32B03" w:rsidP="00E32B03">
      <w:pPr>
        <w:jc w:val="both"/>
        <w:rPr>
          <w:lang w:eastAsia="ro-RO"/>
        </w:rPr>
      </w:pPr>
      <w:r w:rsidRPr="00564FB0">
        <w:rPr>
          <w:lang w:eastAsia="ro-RO"/>
        </w:rPr>
        <w:t>Autoritatea contractantă poate solicita clarificări/completări ale informațiilor prezentate de Ofertanți cu privire la Propunerile Financiare.</w:t>
      </w:r>
    </w:p>
    <w:p w:rsidR="00E32B03" w:rsidRPr="00564FB0" w:rsidRDefault="00E32B03" w:rsidP="00E32B03">
      <w:pPr>
        <w:jc w:val="both"/>
        <w:rPr>
          <w:lang w:eastAsia="ro-RO"/>
        </w:rPr>
      </w:pPr>
      <w:r w:rsidRPr="00564FB0">
        <w:rPr>
          <w:lang w:eastAsia="ro-RO"/>
        </w:rPr>
        <w:t>Solicitarea de clarificări se realizează prin intermediul SEAP.</w:t>
      </w:r>
    </w:p>
    <w:p w:rsidR="00E32B03" w:rsidRPr="00564FB0" w:rsidRDefault="00E32B03" w:rsidP="00E32B03">
      <w:pPr>
        <w:jc w:val="both"/>
        <w:rPr>
          <w:lang w:eastAsia="ro-RO"/>
        </w:rPr>
      </w:pPr>
      <w:r w:rsidRPr="00564FB0">
        <w:rPr>
          <w:lang w:eastAsia="ro-RO"/>
        </w:rPr>
        <w:t>Ofertanții transmit răspunsul prin intermediul SEAP, după cum este descris mai jos la secțiunea Clarificări solicitate de Autoritatea contractantă Ofertanților.</w:t>
      </w:r>
    </w:p>
    <w:p w:rsidR="00E32B03" w:rsidRPr="00564FB0" w:rsidRDefault="00E32B03" w:rsidP="00E32B03">
      <w:pPr>
        <w:jc w:val="both"/>
        <w:rPr>
          <w:lang w:eastAsia="ro-RO"/>
        </w:rPr>
      </w:pPr>
    </w:p>
    <w:p w:rsidR="00E32B03" w:rsidRPr="00564FB0" w:rsidRDefault="00E32B03" w:rsidP="00E32B03">
      <w:pPr>
        <w:numPr>
          <w:ilvl w:val="0"/>
          <w:numId w:val="10"/>
        </w:numPr>
        <w:jc w:val="both"/>
        <w:rPr>
          <w:b/>
          <w:lang w:eastAsia="ro-RO"/>
        </w:rPr>
      </w:pPr>
      <w:r w:rsidRPr="00564FB0">
        <w:rPr>
          <w:b/>
          <w:lang w:eastAsia="ro-RO"/>
        </w:rPr>
        <w:t>Clarificări solicitate de Autoritatea contractantă Ofertanților</w:t>
      </w:r>
    </w:p>
    <w:p w:rsidR="00E32B03" w:rsidRPr="00564FB0" w:rsidRDefault="00E32B03" w:rsidP="00E32B03">
      <w:pPr>
        <w:jc w:val="both"/>
        <w:rPr>
          <w:lang w:eastAsia="ro-RO"/>
        </w:rPr>
      </w:pPr>
      <w:r w:rsidRPr="00564FB0">
        <w:rPr>
          <w:lang w:eastAsia="ro-RO"/>
        </w:rPr>
        <w:t xml:space="preserve">Ca regulă generală, pe parcursul evaluării Autoritatea contractantă poate transmite Ofertanților solicitări de clarificări utilizând funcționalitățile platformei SEAP. </w:t>
      </w:r>
    </w:p>
    <w:p w:rsidR="00E32B03" w:rsidRPr="00564FB0" w:rsidRDefault="00E32B03" w:rsidP="00E32B03">
      <w:pPr>
        <w:jc w:val="both"/>
        <w:rPr>
          <w:lang w:eastAsia="ro-RO"/>
        </w:rPr>
      </w:pPr>
      <w:r w:rsidRPr="00564FB0">
        <w:rPr>
          <w:lang w:eastAsia="ro-RO"/>
        </w:rPr>
        <w:t>Răspunsul Ofertantului trebuie sa fie încărcat în SEAP în format electronic în aceeași secțiune, înainte de termenul-limită stabilit de Autoritatea contractantă, semnat cu semnătură electronica extinsa, bazată pe un certificat calificat, emis de un furnizor acreditat de servicii de certificare pentru o persoana autorizata in mod corespunzător sa semneze in numele Ofertantului.</w:t>
      </w:r>
    </w:p>
    <w:p w:rsidR="00E32B03" w:rsidRPr="00564FB0" w:rsidRDefault="00E32B03" w:rsidP="00E32B03">
      <w:pPr>
        <w:jc w:val="both"/>
        <w:rPr>
          <w:lang w:eastAsia="ro-RO"/>
        </w:rPr>
      </w:pPr>
      <w:r w:rsidRPr="00564FB0">
        <w:rPr>
          <w:b/>
          <w:lang w:eastAsia="ro-RO"/>
        </w:rPr>
        <w:t>Prin excepție</w:t>
      </w:r>
      <w:r w:rsidRPr="00564FB0">
        <w:rPr>
          <w:lang w:eastAsia="ro-RO"/>
        </w:rPr>
        <w:t xml:space="preserve"> și numai în cazul în care Autoritatea contractantă decide să nu recurgă la SEAP pentru derularea acestei proceduri, din cauza unor motive tehnice care pot fi atribuite operatorului SEAP, Autoritatea contractantă va transmite solicitarea de clarificări prin posta/fax/email către persoana de contact indicata de Ofertant.</w:t>
      </w:r>
    </w:p>
    <w:p w:rsidR="00E32B03" w:rsidRPr="00564FB0" w:rsidRDefault="00E32B03" w:rsidP="00E32B03">
      <w:pPr>
        <w:jc w:val="both"/>
        <w:rPr>
          <w:lang w:eastAsia="ro-RO"/>
        </w:rPr>
      </w:pPr>
      <w:r w:rsidRPr="00564FB0">
        <w:rPr>
          <w:lang w:eastAsia="ro-RO"/>
        </w:rPr>
        <w:t xml:space="preserve">În oricare din aceste cazuri, solicitarea de clarificări a Autoritatii contractante si răspunsul Ofertantului vor fi </w:t>
      </w:r>
      <w:r w:rsidRPr="00564FB0">
        <w:rPr>
          <w:b/>
          <w:lang w:eastAsia="ro-RO"/>
        </w:rPr>
        <w:t>realizate în scris.</w:t>
      </w:r>
    </w:p>
    <w:p w:rsidR="00E32B03" w:rsidRPr="00564FB0" w:rsidRDefault="00E32B03" w:rsidP="00E32B03">
      <w:pPr>
        <w:jc w:val="both"/>
        <w:rPr>
          <w:lang w:eastAsia="ro-RO"/>
        </w:rPr>
      </w:pPr>
      <w:r w:rsidRPr="00564FB0">
        <w:rPr>
          <w:lang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rsidR="00E32B03" w:rsidRPr="00564FB0" w:rsidRDefault="00E32B03" w:rsidP="00E32B03">
      <w:pPr>
        <w:jc w:val="both"/>
        <w:rPr>
          <w:lang w:eastAsia="ro-RO"/>
        </w:rPr>
      </w:pPr>
      <w:r w:rsidRPr="00564FB0">
        <w:rPr>
          <w:b/>
          <w:lang w:eastAsia="ro-RO"/>
        </w:rPr>
        <w:t xml:space="preserve">Oferta </w:t>
      </w:r>
      <w:r w:rsidRPr="00564FB0">
        <w:rPr>
          <w:b/>
          <w:u w:val="single"/>
          <w:lang w:eastAsia="ro-RO"/>
        </w:rPr>
        <w:t>admisibilă</w:t>
      </w:r>
      <w:r w:rsidRPr="00564FB0">
        <w:rPr>
          <w:lang w:eastAsia="ro-RO"/>
        </w:rPr>
        <w:t xml:space="preserve"> - Oferta admisibilă este oferta care nu este inacceptabilă, neconformă sau neadecvată.</w:t>
      </w:r>
    </w:p>
    <w:p w:rsidR="00E32B03" w:rsidRPr="00564FB0" w:rsidRDefault="00E32B03" w:rsidP="00E32B03">
      <w:pPr>
        <w:jc w:val="both"/>
        <w:rPr>
          <w:lang w:eastAsia="ro-RO"/>
        </w:rPr>
      </w:pPr>
      <w:bookmarkStart w:id="0" w:name="_Toc493782176"/>
      <w:bookmarkStart w:id="1" w:name="_Toc493789217"/>
      <w:r w:rsidRPr="00564FB0">
        <w:rPr>
          <w:b/>
          <w:lang w:eastAsia="ro-RO"/>
        </w:rPr>
        <w:t xml:space="preserve">Situații ce determină respingerea </w:t>
      </w:r>
      <w:bookmarkEnd w:id="0"/>
      <w:bookmarkEnd w:id="1"/>
      <w:r w:rsidRPr="00564FB0">
        <w:rPr>
          <w:b/>
          <w:lang w:eastAsia="ro-RO"/>
        </w:rPr>
        <w:t>Ofertei</w:t>
      </w:r>
      <w:r w:rsidRPr="00564FB0">
        <w:rPr>
          <w:lang w:eastAsia="ro-RO"/>
        </w:rPr>
        <w:t xml:space="preserve"> - Oferta poate fi respinsă ca inacceptabilă, neconformă sau neadecvată în situațiile descrise mai jos.</w:t>
      </w:r>
    </w:p>
    <w:p w:rsidR="00E32B03" w:rsidRPr="00564FB0" w:rsidRDefault="00E32B03" w:rsidP="00E32B03">
      <w:pPr>
        <w:jc w:val="both"/>
        <w:rPr>
          <w:bCs/>
          <w:lang w:eastAsia="ro-RO"/>
        </w:rPr>
      </w:pPr>
      <w:r w:rsidRPr="00564FB0">
        <w:rPr>
          <w:lang w:eastAsia="ro-RO"/>
        </w:rPr>
        <w:t xml:space="preserve">Oferta poate fi considerată </w:t>
      </w:r>
      <w:r w:rsidRPr="00564FB0">
        <w:rPr>
          <w:b/>
          <w:lang w:eastAsia="ro-RO"/>
        </w:rPr>
        <w:t>inacceptabilă</w:t>
      </w:r>
      <w:r w:rsidRPr="00564FB0">
        <w:rPr>
          <w:lang w:eastAsia="ro-RO"/>
        </w:rPr>
        <w:t xml:space="preserve"> în următoarele situații:</w:t>
      </w:r>
    </w:p>
    <w:p w:rsidR="00E32B03" w:rsidRPr="00564FB0" w:rsidRDefault="00E32B03" w:rsidP="00E32B03">
      <w:pPr>
        <w:numPr>
          <w:ilvl w:val="0"/>
          <w:numId w:val="2"/>
        </w:numPr>
        <w:contextualSpacing/>
        <w:jc w:val="both"/>
        <w:rPr>
          <w:lang w:eastAsia="ro-RO"/>
        </w:rPr>
      </w:pPr>
      <w:r w:rsidRPr="00564FB0">
        <w:rPr>
          <w:lang w:eastAsia="ro-RO"/>
        </w:rPr>
        <w:t>oferta și documentele care o însoțesc nu sunt semnate cu semnătură electronică extinsă, bazată pe un certificat calificat, eliberat de un furnizor de servicii de certificare acreditat;</w:t>
      </w:r>
    </w:p>
    <w:p w:rsidR="00E32B03" w:rsidRPr="00564FB0" w:rsidRDefault="00E32B03" w:rsidP="00E32B03">
      <w:pPr>
        <w:numPr>
          <w:ilvl w:val="0"/>
          <w:numId w:val="2"/>
        </w:numPr>
        <w:contextualSpacing/>
        <w:jc w:val="both"/>
        <w:rPr>
          <w:lang w:eastAsia="ro-RO"/>
        </w:rPr>
      </w:pPr>
      <w:r w:rsidRPr="00564FB0">
        <w:rPr>
          <w:lang w:eastAsia="ro-RO"/>
        </w:rPr>
        <w:t>ofertantul nu îndeplinește unul sau mai multe dintre criteriile de calificare stabilite în Documentația de atribuire sau nu a completat DUAE în conformitate cu cerințele stabilite de Autoritatea contractantă;</w:t>
      </w:r>
    </w:p>
    <w:p w:rsidR="00E32B03" w:rsidRPr="00564FB0" w:rsidRDefault="00E32B03" w:rsidP="00E32B03">
      <w:pPr>
        <w:numPr>
          <w:ilvl w:val="0"/>
          <w:numId w:val="2"/>
        </w:numPr>
        <w:contextualSpacing/>
        <w:jc w:val="both"/>
        <w:rPr>
          <w:lang w:eastAsia="ro-RO"/>
        </w:rPr>
      </w:pPr>
      <w:r w:rsidRPr="00564FB0">
        <w:rPr>
          <w:lang w:eastAsia="ro-RO"/>
        </w:rPr>
        <w:t>în orice moment in timpul perioadei de evaluare, Ofertantul refuză sa extindă perioada de valabilitate a Ofertei și a garanției de participare;</w:t>
      </w:r>
    </w:p>
    <w:p w:rsidR="00E32B03" w:rsidRPr="00564FB0" w:rsidRDefault="00E32B03" w:rsidP="00E32B03">
      <w:pPr>
        <w:numPr>
          <w:ilvl w:val="0"/>
          <w:numId w:val="2"/>
        </w:numPr>
        <w:contextualSpacing/>
        <w:jc w:val="both"/>
        <w:rPr>
          <w:lang w:eastAsia="ro-RO"/>
        </w:rPr>
      </w:pPr>
      <w:r w:rsidRPr="00564FB0">
        <w:rPr>
          <w:lang w:eastAsia="ro-RO"/>
        </w:rPr>
        <w:t>nu remediază în termenul acordat eventualele neconcordanțele referitoare la îndeplinirea condițiilor de formă ale garanției de participare, precum și la cuantumul sau valabilitatea acesteia;</w:t>
      </w:r>
    </w:p>
    <w:p w:rsidR="00E32B03" w:rsidRPr="00564FB0" w:rsidRDefault="00E32B03" w:rsidP="00E32B03">
      <w:pPr>
        <w:numPr>
          <w:ilvl w:val="0"/>
          <w:numId w:val="2"/>
        </w:numPr>
        <w:contextualSpacing/>
        <w:jc w:val="both"/>
        <w:rPr>
          <w:lang w:eastAsia="ro-RO"/>
        </w:rPr>
      </w:pPr>
      <w:r w:rsidRPr="00564FB0">
        <w:rPr>
          <w:lang w:eastAsia="ro-RO"/>
        </w:rPr>
        <w:lastRenderedPageBreak/>
        <w:t>ofertantul nu transmite în termenul precizat de comisia de evaluare clarificările/completările solicitate sau clarificările/completările transmise nu sunt concludente;</w:t>
      </w:r>
    </w:p>
    <w:p w:rsidR="00E32B03" w:rsidRPr="00564FB0" w:rsidRDefault="00E32B03" w:rsidP="00E32B03">
      <w:pPr>
        <w:numPr>
          <w:ilvl w:val="0"/>
          <w:numId w:val="2"/>
        </w:numPr>
        <w:contextualSpacing/>
        <w:jc w:val="both"/>
        <w:rPr>
          <w:lang w:eastAsia="ro-RO"/>
        </w:rPr>
      </w:pPr>
      <w:r w:rsidRPr="00564FB0">
        <w:rPr>
          <w:lang w:eastAsia="ro-RO"/>
        </w:rPr>
        <w:t>ofertantul modifică prin răspunsurile pe care le prezintăcomisiei de evaluare conținutul propunerii tehnice sau propunerii financiare;</w:t>
      </w:r>
    </w:p>
    <w:p w:rsidR="00E32B03" w:rsidRPr="00564FB0" w:rsidRDefault="00E32B03" w:rsidP="00E32B03">
      <w:pPr>
        <w:numPr>
          <w:ilvl w:val="0"/>
          <w:numId w:val="2"/>
        </w:numPr>
        <w:contextualSpacing/>
        <w:jc w:val="both"/>
        <w:rPr>
          <w:lang w:eastAsia="ro-RO"/>
        </w:rPr>
      </w:pPr>
      <w:r w:rsidRPr="00564FB0">
        <w:rPr>
          <w:lang w:eastAsia="ro-RO"/>
        </w:rPr>
        <w:t>ofertantul nu este de acord cu îndreptarea erorilor aritmetice din Oferta sa;</w:t>
      </w:r>
    </w:p>
    <w:p w:rsidR="00E32B03" w:rsidRPr="00564FB0" w:rsidRDefault="00E32B03" w:rsidP="00E32B03">
      <w:pPr>
        <w:numPr>
          <w:ilvl w:val="0"/>
          <w:numId w:val="2"/>
        </w:numPr>
        <w:contextualSpacing/>
        <w:jc w:val="both"/>
        <w:rPr>
          <w:lang w:eastAsia="ro-RO"/>
        </w:rPr>
      </w:pPr>
      <w:r w:rsidRPr="00564FB0">
        <w:rPr>
          <w:lang w:eastAsia="ro-RO"/>
        </w:rPr>
        <w:t>ofertantul nu este de acord cu îndreptarea viciilor de formă cu privire la Oferta acestuia;</w:t>
      </w:r>
    </w:p>
    <w:p w:rsidR="00E32B03" w:rsidRPr="00564FB0" w:rsidRDefault="00E32B03" w:rsidP="00E32B03">
      <w:pPr>
        <w:numPr>
          <w:ilvl w:val="0"/>
          <w:numId w:val="2"/>
        </w:numPr>
        <w:contextualSpacing/>
        <w:jc w:val="both"/>
        <w:rPr>
          <w:lang w:eastAsia="ro-RO"/>
        </w:rPr>
      </w:pPr>
      <w:r w:rsidRPr="00564FB0">
        <w:rPr>
          <w:lang w:eastAsia="ro-RO"/>
        </w:rPr>
        <w:t>constituie o alternativă la prevederile Caietului de sarcini, alternativa care nu poate fi luată în considerare deoarece în Anunțul de participare nu este precizată în mod explicit posibilitatea depunerii unor oferte alternative;</w:t>
      </w:r>
    </w:p>
    <w:p w:rsidR="00E32B03" w:rsidRPr="00564FB0" w:rsidRDefault="00E32B03" w:rsidP="00E32B03">
      <w:pPr>
        <w:numPr>
          <w:ilvl w:val="0"/>
          <w:numId w:val="2"/>
        </w:numPr>
        <w:contextualSpacing/>
        <w:jc w:val="both"/>
        <w:rPr>
          <w:lang w:eastAsia="ro-RO"/>
        </w:rPr>
      </w:pPr>
      <w:r w:rsidRPr="00564FB0">
        <w:rPr>
          <w:lang w:eastAsia="ro-RO"/>
        </w:rPr>
        <w:t>nu asigură respectarea reglementărilor obligatorii referitoare la condițiile specifice de muncă și de protecție a muncii, atunci când aceasta cerința este formulată în condițiile art. 51, alin. (2) din Legea 98/2016;</w:t>
      </w:r>
    </w:p>
    <w:p w:rsidR="00E32B03" w:rsidRPr="00564FB0" w:rsidRDefault="00E32B03" w:rsidP="00E32B03">
      <w:pPr>
        <w:numPr>
          <w:ilvl w:val="0"/>
          <w:numId w:val="2"/>
        </w:numPr>
        <w:contextualSpacing/>
        <w:jc w:val="both"/>
        <w:rPr>
          <w:lang w:eastAsia="ro-RO"/>
        </w:rPr>
      </w:pPr>
      <w:r w:rsidRPr="00564FB0">
        <w:rPr>
          <w:lang w:eastAsia="ro-RO"/>
        </w:rPr>
        <w:t>prețul, fără TVA, inclus în Propunerea Financiară depășește valoareaestimată comunicată prin Anunțul de participare și nu există posibilitatea disponibilizării de fonduri suplimentare pentru îndeplinirea Contractului;</w:t>
      </w:r>
    </w:p>
    <w:p w:rsidR="00E32B03" w:rsidRPr="00564FB0" w:rsidRDefault="00E32B03" w:rsidP="00E32B03">
      <w:pPr>
        <w:numPr>
          <w:ilvl w:val="0"/>
          <w:numId w:val="2"/>
        </w:numPr>
        <w:contextualSpacing/>
        <w:jc w:val="both"/>
        <w:rPr>
          <w:lang w:eastAsia="ro-RO"/>
        </w:rPr>
      </w:pPr>
      <w:r w:rsidRPr="00564FB0">
        <w:rPr>
          <w:lang w:eastAsia="ro-RO"/>
        </w:rPr>
        <w:t>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(1) lit. f) pct. ii) din Legea 98/2016.</w:t>
      </w:r>
    </w:p>
    <w:p w:rsidR="00E32B03" w:rsidRPr="00564FB0" w:rsidRDefault="00E32B03" w:rsidP="00E32B03">
      <w:pPr>
        <w:jc w:val="both"/>
        <w:rPr>
          <w:bCs/>
          <w:lang w:eastAsia="ro-RO"/>
        </w:rPr>
      </w:pPr>
      <w:r w:rsidRPr="00564FB0">
        <w:rPr>
          <w:lang w:eastAsia="ro-RO"/>
        </w:rPr>
        <w:t xml:space="preserve">Oferta poate fi considerată </w:t>
      </w:r>
      <w:r w:rsidRPr="00564FB0">
        <w:rPr>
          <w:b/>
          <w:lang w:eastAsia="ro-RO"/>
        </w:rPr>
        <w:t>neconformă</w:t>
      </w:r>
      <w:r w:rsidRPr="00564FB0">
        <w:rPr>
          <w:lang w:eastAsia="ro-RO"/>
        </w:rPr>
        <w:t xml:space="preserve"> în următoarele situații:</w:t>
      </w:r>
    </w:p>
    <w:p w:rsidR="00E32B03" w:rsidRPr="00564FB0" w:rsidRDefault="00E32B03" w:rsidP="00E32B03">
      <w:pPr>
        <w:numPr>
          <w:ilvl w:val="0"/>
          <w:numId w:val="2"/>
        </w:numPr>
        <w:contextualSpacing/>
        <w:jc w:val="both"/>
        <w:rPr>
          <w:lang w:eastAsia="ro-RO"/>
        </w:rPr>
      </w:pPr>
      <w:r w:rsidRPr="00564FB0">
        <w:rPr>
          <w:lang w:eastAsia="ro-RO"/>
        </w:rPr>
        <w:t>nu respectă cerințele prezentate în documentele achiziției;</w:t>
      </w:r>
    </w:p>
    <w:p w:rsidR="00E32B03" w:rsidRPr="00564FB0" w:rsidRDefault="00E32B03" w:rsidP="00E32B03">
      <w:pPr>
        <w:numPr>
          <w:ilvl w:val="0"/>
          <w:numId w:val="2"/>
        </w:numPr>
        <w:contextualSpacing/>
        <w:jc w:val="both"/>
        <w:rPr>
          <w:lang w:eastAsia="ro-RO"/>
        </w:rPr>
      </w:pPr>
      <w:r w:rsidRPr="00564FB0">
        <w:rPr>
          <w:lang w:eastAsia="ro-RO"/>
        </w:rPr>
        <w:t xml:space="preserve">a fost primită cu întârziere </w:t>
      </w:r>
      <w:r w:rsidRPr="00564FB0">
        <w:rPr>
          <w:i/>
          <w:lang w:eastAsia="ro-RO"/>
        </w:rPr>
        <w:t>[aplicabil doar în situația excepțională în care procedura nu se poate derula online prin intermediul SEAP]</w:t>
      </w:r>
      <w:r w:rsidRPr="00564FB0">
        <w:rPr>
          <w:lang w:eastAsia="ro-RO"/>
        </w:rPr>
        <w:t>;</w:t>
      </w:r>
    </w:p>
    <w:p w:rsidR="00E32B03" w:rsidRPr="00564FB0" w:rsidRDefault="00E32B03" w:rsidP="00E32B03">
      <w:pPr>
        <w:numPr>
          <w:ilvl w:val="0"/>
          <w:numId w:val="2"/>
        </w:numPr>
        <w:contextualSpacing/>
        <w:jc w:val="both"/>
        <w:rPr>
          <w:lang w:eastAsia="ro-RO"/>
        </w:rPr>
      </w:pPr>
      <w:r w:rsidRPr="00564FB0">
        <w:rPr>
          <w:lang w:eastAsia="ro-RO"/>
        </w:rPr>
        <w:t>prezintă indicii de înțelegeri anticoncurențiale sau corupție;</w:t>
      </w:r>
    </w:p>
    <w:p w:rsidR="00E32B03" w:rsidRPr="00564FB0" w:rsidRDefault="00E32B03" w:rsidP="00E32B03">
      <w:pPr>
        <w:numPr>
          <w:ilvl w:val="0"/>
          <w:numId w:val="2"/>
        </w:numPr>
        <w:contextualSpacing/>
        <w:jc w:val="both"/>
        <w:rPr>
          <w:lang w:eastAsia="ro-RO"/>
        </w:rPr>
      </w:pPr>
      <w:r w:rsidRPr="00564FB0">
        <w:rPr>
          <w:lang w:eastAsia="ro-RO"/>
        </w:rPr>
        <w:t>este considerată de Autoritatea contractantă ca fiind neobișnuit de scăzută;</w:t>
      </w:r>
    </w:p>
    <w:p w:rsidR="00E32B03" w:rsidRPr="00564FB0" w:rsidRDefault="00E32B03" w:rsidP="00E32B03">
      <w:pPr>
        <w:numPr>
          <w:ilvl w:val="0"/>
          <w:numId w:val="2"/>
        </w:numPr>
        <w:contextualSpacing/>
        <w:jc w:val="both"/>
        <w:rPr>
          <w:lang w:eastAsia="ro-RO"/>
        </w:rPr>
      </w:pPr>
      <w:r w:rsidRPr="00564FB0">
        <w:rPr>
          <w:lang w:eastAsia="ro-RO"/>
        </w:rPr>
        <w:t>în cazul în care Ofertantul nu prezintă comisiei de evaluare informațiile și/sau documentele solicitate sau acestea nu justifică în mod corespunzător nivelul scăzut al prețului sau al costurilor propuse;</w:t>
      </w:r>
    </w:p>
    <w:p w:rsidR="00E32B03" w:rsidRPr="00564FB0" w:rsidRDefault="00E32B03" w:rsidP="00E32B03">
      <w:pPr>
        <w:numPr>
          <w:ilvl w:val="0"/>
          <w:numId w:val="2"/>
        </w:numPr>
        <w:contextualSpacing/>
        <w:jc w:val="both"/>
        <w:rPr>
          <w:lang w:eastAsia="ro-RO"/>
        </w:rPr>
      </w:pPr>
      <w:r w:rsidRPr="00564FB0">
        <w:rPr>
          <w:lang w:eastAsia="ro-RO"/>
        </w:rPr>
        <w:t>nu satisface în mod corespunzător cerințele Caietului de sarcini;</w:t>
      </w:r>
    </w:p>
    <w:p w:rsidR="00E32B03" w:rsidRPr="00564FB0" w:rsidRDefault="00E32B03" w:rsidP="00E32B03">
      <w:pPr>
        <w:numPr>
          <w:ilvl w:val="0"/>
          <w:numId w:val="2"/>
        </w:numPr>
        <w:contextualSpacing/>
        <w:jc w:val="both"/>
        <w:rPr>
          <w:lang w:eastAsia="ro-RO"/>
        </w:rPr>
      </w:pPr>
      <w:r w:rsidRPr="00564FB0">
        <w:rPr>
          <w:lang w:eastAsia="ro-RO"/>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w:t>
      </w:r>
    </w:p>
    <w:p w:rsidR="00E32B03" w:rsidRPr="00564FB0" w:rsidRDefault="00E32B03" w:rsidP="00E32B03">
      <w:pPr>
        <w:numPr>
          <w:ilvl w:val="0"/>
          <w:numId w:val="2"/>
        </w:numPr>
        <w:contextualSpacing/>
        <w:jc w:val="both"/>
        <w:rPr>
          <w:lang w:eastAsia="ro-RO"/>
        </w:rPr>
      </w:pPr>
      <w:r w:rsidRPr="00564FB0">
        <w:rPr>
          <w:lang w:eastAsia="ro-RO"/>
        </w:rPr>
        <w:t>conține în cadrul Propunerii Financiare prețuri care nu sunt rezultatul liberei concurențe și care nu pot fi justificate;</w:t>
      </w:r>
    </w:p>
    <w:p w:rsidR="00E32B03" w:rsidRPr="00564FB0" w:rsidRDefault="00E32B03" w:rsidP="00E32B03">
      <w:pPr>
        <w:numPr>
          <w:ilvl w:val="0"/>
          <w:numId w:val="2"/>
        </w:numPr>
        <w:contextualSpacing/>
        <w:jc w:val="both"/>
        <w:rPr>
          <w:lang w:eastAsia="ro-RO"/>
        </w:rPr>
      </w:pPr>
      <w:r w:rsidRPr="00564FB0">
        <w:rPr>
          <w:lang w:eastAsia="ro-RO"/>
        </w:rPr>
        <w:t>Propunerea Financiară nu este corelată cu elementele Propunerii Tehnice ceea ce ar putea conduce la executarea defectuoasă a Contractului, sau constituie o abatere de la legislația incidentă, alta decât cea în domeniul achizițiilor publice;</w:t>
      </w:r>
    </w:p>
    <w:p w:rsidR="00E32B03" w:rsidRPr="00564FB0" w:rsidRDefault="00E32B03" w:rsidP="00E32B03">
      <w:pPr>
        <w:numPr>
          <w:ilvl w:val="0"/>
          <w:numId w:val="2"/>
        </w:numPr>
        <w:contextualSpacing/>
        <w:jc w:val="both"/>
        <w:rPr>
          <w:lang w:eastAsia="ro-RO"/>
        </w:rPr>
      </w:pPr>
      <w:r w:rsidRPr="00564FB0">
        <w:rPr>
          <w:i/>
          <w:lang w:eastAsia="ro-RO"/>
        </w:rPr>
        <w:t>[în cadrul unei proceduri de atribuire pentru care s-a prevăzut defalcarea pe loturi]</w:t>
      </w:r>
      <w:r w:rsidRPr="00564FB0">
        <w:rPr>
          <w:lang w:eastAsia="ro-RO"/>
        </w:rPr>
        <w:t>, oferta este prezentată fără a se realiza distincția pe loturile ofertate, din acest motiv devenind imposibilă aplicarea criteriului de atribuire pentru fiecare lot în parte.</w:t>
      </w:r>
    </w:p>
    <w:p w:rsidR="00E32B03" w:rsidRPr="00564FB0" w:rsidRDefault="00E32B03" w:rsidP="00E32B03">
      <w:pPr>
        <w:numPr>
          <w:ilvl w:val="0"/>
          <w:numId w:val="2"/>
        </w:numPr>
        <w:contextualSpacing/>
        <w:jc w:val="both"/>
        <w:rPr>
          <w:lang w:eastAsia="ro-RO"/>
        </w:rPr>
      </w:pPr>
      <w:r w:rsidRPr="00564FB0">
        <w:rPr>
          <w:lang w:eastAsia="ro-RO"/>
        </w:rPr>
        <w:t>oferta este depusă cu nerespectarea prevederilor art. 60 alin. (1) lit. d) și e) din Legea nr. 98/2016, raportat la data-limită stabilită pentru depunerea Ofertelor și/sau oricând pe parcursul evaluării acestora;</w:t>
      </w:r>
    </w:p>
    <w:p w:rsidR="00E32B03" w:rsidRPr="00564FB0" w:rsidRDefault="00E32B03" w:rsidP="00E32B03">
      <w:pPr>
        <w:numPr>
          <w:ilvl w:val="0"/>
          <w:numId w:val="2"/>
        </w:numPr>
        <w:contextualSpacing/>
        <w:jc w:val="both"/>
        <w:rPr>
          <w:lang w:eastAsia="ro-RO"/>
        </w:rPr>
      </w:pPr>
      <w:r w:rsidRPr="00564FB0">
        <w:rPr>
          <w:lang w:eastAsia="ro-RO"/>
        </w:rPr>
        <w:lastRenderedPageBreak/>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rsidR="00E32B03" w:rsidRDefault="00E32B03" w:rsidP="00E32B03">
      <w:pPr>
        <w:jc w:val="both"/>
        <w:rPr>
          <w:lang w:eastAsia="ro-RO"/>
        </w:rPr>
      </w:pPr>
      <w:r w:rsidRPr="00564FB0">
        <w:rPr>
          <w:lang w:eastAsia="ro-RO"/>
        </w:rPr>
        <w:t xml:space="preserve">Oferta poate fi considerată </w:t>
      </w:r>
      <w:r w:rsidRPr="00564FB0">
        <w:rPr>
          <w:b/>
          <w:lang w:eastAsia="ro-RO"/>
        </w:rPr>
        <w:t>neadecvată</w:t>
      </w:r>
      <w:r w:rsidRPr="00564FB0">
        <w:rPr>
          <w:lang w:eastAsia="ro-RO"/>
        </w:rPr>
        <w:t xml:space="preserve"> dacă este lipsită de relevanță fată de obiectul Contractului, neputând în mod evident satisface, fără modificări substanțiale, necesitățile și cerințele Autoritatii contractante indicate în documentele achiziției.</w:t>
      </w:r>
    </w:p>
    <w:p w:rsidR="00252253" w:rsidRPr="00564FB0" w:rsidRDefault="00252253" w:rsidP="00E32B03">
      <w:pPr>
        <w:jc w:val="both"/>
        <w:rPr>
          <w:lang w:eastAsia="ro-RO"/>
        </w:rPr>
      </w:pPr>
    </w:p>
    <w:p w:rsidR="00E32B03" w:rsidRPr="00564FB0" w:rsidRDefault="00E32B03" w:rsidP="00E32B03">
      <w:pPr>
        <w:numPr>
          <w:ilvl w:val="0"/>
          <w:numId w:val="10"/>
        </w:numPr>
        <w:jc w:val="both"/>
        <w:rPr>
          <w:rFonts w:eastAsia="Calibri"/>
          <w:b/>
        </w:rPr>
      </w:pPr>
      <w:r w:rsidRPr="00564FB0">
        <w:rPr>
          <w:b/>
          <w:lang w:eastAsia="ro-RO"/>
        </w:rPr>
        <w:t>Reguli</w:t>
      </w:r>
      <w:r w:rsidRPr="00564FB0">
        <w:rPr>
          <w:rFonts w:eastAsia="Calibri"/>
          <w:b/>
        </w:rPr>
        <w:t xml:space="preserve"> de evitare a conflictului de interese</w:t>
      </w:r>
    </w:p>
    <w:p w:rsidR="00E32B03" w:rsidRPr="00564FB0" w:rsidRDefault="00E32B03" w:rsidP="00E32B03">
      <w:pPr>
        <w:autoSpaceDE w:val="0"/>
        <w:autoSpaceDN w:val="0"/>
        <w:adjustRightInd w:val="0"/>
        <w:jc w:val="both"/>
        <w:rPr>
          <w:rFonts w:eastAsia="Calibri"/>
        </w:rPr>
      </w:pPr>
      <w:r w:rsidRPr="00564FB0">
        <w:rPr>
          <w:rFonts w:eastAsia="Calibri"/>
        </w:rPr>
        <w:t>Conflict de interese reprezintă orice situație în care membrii personalului Autoritatii contractante sau ai unui furnizor de servicii de achiziție care acționează în numele Autoritatii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rsidR="00E32B03" w:rsidRPr="00564FB0" w:rsidRDefault="00E32B03" w:rsidP="00E32B03">
      <w:pPr>
        <w:autoSpaceDE w:val="0"/>
        <w:autoSpaceDN w:val="0"/>
        <w:adjustRightInd w:val="0"/>
        <w:jc w:val="both"/>
        <w:rPr>
          <w:rFonts w:eastAsia="Calibri"/>
        </w:rPr>
      </w:pPr>
      <w:r w:rsidRPr="00564FB0">
        <w:rPr>
          <w:rFonts w:eastAsia="Calibri"/>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rsidR="00E32B03" w:rsidRPr="00564FB0" w:rsidRDefault="00E32B03" w:rsidP="00E32B03">
      <w:pPr>
        <w:jc w:val="both"/>
        <w:rPr>
          <w:rFonts w:eastAsia="Calibri"/>
        </w:rPr>
      </w:pPr>
      <w:r w:rsidRPr="00564FB0">
        <w:rPr>
          <w:rFonts w:eastAsia="Calibri"/>
        </w:rPr>
        <w:t>Nu au dreptul să fie implicați în procesul de verificare/evaluare a ofertelor următoarele persoane:</w:t>
      </w:r>
    </w:p>
    <w:p w:rsidR="00E32B03" w:rsidRPr="00564FB0" w:rsidRDefault="00E32B03" w:rsidP="00E32B03">
      <w:pPr>
        <w:numPr>
          <w:ilvl w:val="0"/>
          <w:numId w:val="2"/>
        </w:numPr>
        <w:contextualSpacing/>
        <w:jc w:val="both"/>
        <w:rPr>
          <w:rFonts w:eastAsia="Calibri"/>
        </w:rPr>
      </w:pPr>
      <w:r w:rsidRPr="00564FB0">
        <w:rPr>
          <w:rFonts w:eastAsia="Calibri"/>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rsidR="00E32B03" w:rsidRPr="00564FB0" w:rsidRDefault="00E32B03" w:rsidP="00E32B03">
      <w:pPr>
        <w:numPr>
          <w:ilvl w:val="0"/>
          <w:numId w:val="2"/>
        </w:numPr>
        <w:contextualSpacing/>
        <w:jc w:val="both"/>
        <w:rPr>
          <w:rFonts w:eastAsia="Calibri"/>
        </w:rPr>
      </w:pPr>
      <w:r w:rsidRPr="00564FB0">
        <w:rPr>
          <w:rFonts w:eastAsia="Calibri"/>
        </w:rPr>
        <w:t>soț/soție, rudă sau afin, până la gradul al doilea inclusiv, cu persoane care fac parte din consiliul de administrație/organul de conducere sau de supervizare al unuia dintre ofertanți/candidați, terți susținători ori subcontractanți propuși;</w:t>
      </w:r>
    </w:p>
    <w:p w:rsidR="00E32B03" w:rsidRPr="00564FB0" w:rsidRDefault="00E32B03" w:rsidP="00E32B03">
      <w:pPr>
        <w:numPr>
          <w:ilvl w:val="0"/>
          <w:numId w:val="2"/>
        </w:numPr>
        <w:contextualSpacing/>
        <w:jc w:val="both"/>
        <w:rPr>
          <w:rFonts w:eastAsia="Calibri"/>
        </w:rPr>
      </w:pPr>
      <w:r w:rsidRPr="00564FB0">
        <w:rPr>
          <w:rFonts w:eastAsia="Calibri"/>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rsidR="00E32B03" w:rsidRPr="00564FB0" w:rsidRDefault="00E32B03" w:rsidP="00E32B03">
      <w:pPr>
        <w:jc w:val="both"/>
        <w:rPr>
          <w:rFonts w:eastAsia="Calibri"/>
        </w:rPr>
      </w:pPr>
      <w:r w:rsidRPr="00564FB0">
        <w:rPr>
          <w:rFonts w:eastAsia="Calibri"/>
        </w:rPr>
        <w:t>Contractantul se va asigura că personalul său nu se află într-o situație care ar putea genera un conflict de interese, cum ar fi:</w:t>
      </w:r>
    </w:p>
    <w:p w:rsidR="00E32B03" w:rsidRPr="00564FB0" w:rsidRDefault="00E32B03" w:rsidP="00E32B03">
      <w:pPr>
        <w:numPr>
          <w:ilvl w:val="0"/>
          <w:numId w:val="2"/>
        </w:numPr>
        <w:contextualSpacing/>
        <w:jc w:val="both"/>
        <w:rPr>
          <w:rFonts w:eastAsia="Calibri"/>
        </w:rPr>
      </w:pPr>
      <w:r w:rsidRPr="00564FB0">
        <w:rPr>
          <w:rFonts w:eastAsia="Calibri"/>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Autoritatii contractante sau al furnizorului de servicii de achiziție implicat în procedura de atribuire;</w:t>
      </w:r>
    </w:p>
    <w:p w:rsidR="00E32B03" w:rsidRPr="00564FB0" w:rsidRDefault="00E32B03" w:rsidP="00E32B03">
      <w:pPr>
        <w:numPr>
          <w:ilvl w:val="0"/>
          <w:numId w:val="2"/>
        </w:numPr>
        <w:contextualSpacing/>
        <w:jc w:val="both"/>
        <w:rPr>
          <w:rFonts w:eastAsia="Calibri"/>
        </w:rPr>
      </w:pPr>
      <w:r w:rsidRPr="00564FB0">
        <w:rPr>
          <w:rFonts w:eastAsia="Calibri"/>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Autoritatii contractante sau al furnizorului de servicii de achiziție implicat în procedura de atribuire.</w:t>
      </w:r>
    </w:p>
    <w:p w:rsidR="00E32B03" w:rsidRDefault="00E32B03" w:rsidP="00E32B03">
      <w:pPr>
        <w:autoSpaceDE w:val="0"/>
        <w:autoSpaceDN w:val="0"/>
        <w:adjustRightInd w:val="0"/>
        <w:jc w:val="both"/>
        <w:rPr>
          <w:rFonts w:eastAsia="Calibri"/>
        </w:rPr>
      </w:pPr>
      <w:r w:rsidRPr="00564FB0">
        <w:rPr>
          <w:rFonts w:eastAsia="Calibri"/>
        </w:rPr>
        <w:t xml:space="preserve">Contractantul nu are dreptul de a angaja sau încheia orice alte înțelegeri privind furnizarea de produse, direct ori indirect, în scopul îndeplinirii contractului de achiziție publică, cu persoane </w:t>
      </w:r>
      <w:r w:rsidRPr="00564FB0">
        <w:rPr>
          <w:rFonts w:eastAsia="Calibri"/>
        </w:rPr>
        <w:lastRenderedPageBreak/>
        <w:t>fizice sau juridice care au fost implicate în procesul de verificare/evaluare a solicitărilor de participare/ofertelor depuse în cadrul unei proceduri de atribuire ori angajați/foști angajați ai Autoritatii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rsidR="00252253" w:rsidRPr="00564FB0" w:rsidRDefault="00252253" w:rsidP="00E32B03">
      <w:pPr>
        <w:autoSpaceDE w:val="0"/>
        <w:autoSpaceDN w:val="0"/>
        <w:adjustRightInd w:val="0"/>
        <w:jc w:val="both"/>
        <w:rPr>
          <w:rFonts w:eastAsia="Calibri"/>
        </w:rPr>
      </w:pPr>
    </w:p>
    <w:p w:rsidR="00E32B03" w:rsidRPr="00564FB0" w:rsidRDefault="00E32B03" w:rsidP="00E32B03">
      <w:pPr>
        <w:numPr>
          <w:ilvl w:val="0"/>
          <w:numId w:val="10"/>
        </w:numPr>
        <w:jc w:val="both"/>
        <w:rPr>
          <w:rFonts w:eastAsia="Calibri"/>
          <w:b/>
        </w:rPr>
      </w:pPr>
      <w:r w:rsidRPr="00564FB0">
        <w:rPr>
          <w:rFonts w:eastAsia="Calibri"/>
          <w:b/>
        </w:rPr>
        <w:t>STABILIREA OFERTEI CÂŞTIGĂTOARE</w:t>
      </w:r>
    </w:p>
    <w:p w:rsidR="00E32B03" w:rsidRPr="00564FB0" w:rsidRDefault="00E32B03" w:rsidP="00E32B03">
      <w:pPr>
        <w:jc w:val="both"/>
        <w:rPr>
          <w:rFonts w:eastAsia="Calibri"/>
        </w:rPr>
      </w:pPr>
      <w:r w:rsidRPr="00564FB0">
        <w:rPr>
          <w:rFonts w:eastAsia="Calibri"/>
        </w:rPr>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rsidR="00E32B03" w:rsidRPr="00564FB0" w:rsidRDefault="004A5E21" w:rsidP="00E32B03">
      <w:pPr>
        <w:jc w:val="both"/>
        <w:rPr>
          <w:rFonts w:eastAsia="Calibri"/>
        </w:rPr>
      </w:pPr>
      <w:r w:rsidRPr="00564FB0">
        <w:rPr>
          <w:rFonts w:eastAsia="Calibri"/>
        </w:rPr>
        <w:t>A</w:t>
      </w:r>
      <w:r w:rsidR="00E32B03" w:rsidRPr="00564FB0">
        <w:rPr>
          <w:rFonts w:eastAsia="Calibri"/>
        </w:rPr>
        <w:t xml:space="preserve">tribuirea se face pe baza criteriului </w:t>
      </w:r>
      <w:r w:rsidRPr="00564FB0">
        <w:rPr>
          <w:rFonts w:eastAsia="Calibri"/>
          <w:b/>
        </w:rPr>
        <w:t>„prețul</w:t>
      </w:r>
      <w:r w:rsidR="00E32B03" w:rsidRPr="00564FB0">
        <w:rPr>
          <w:rFonts w:eastAsia="Calibri"/>
          <w:b/>
        </w:rPr>
        <w:t xml:space="preserve"> cel mai scăzut” </w:t>
      </w:r>
      <w:r w:rsidR="00E32B03" w:rsidRPr="00564FB0">
        <w:rPr>
          <w:rFonts w:eastAsia="Calibri"/>
        </w:rPr>
        <w:t>oferta câștigătoare este cea al cărei preț/cost, fără TVA  este cel mai mic.</w:t>
      </w:r>
    </w:p>
    <w:p w:rsidR="00E32B03" w:rsidRPr="00564FB0" w:rsidRDefault="00E32B03" w:rsidP="00E32B03">
      <w:pPr>
        <w:jc w:val="both"/>
        <w:rPr>
          <w:rFonts w:eastAsia="Calibri"/>
        </w:rPr>
      </w:pPr>
    </w:p>
    <w:p w:rsidR="00E32B03" w:rsidRPr="00564FB0" w:rsidRDefault="00E32B03" w:rsidP="00E32B03">
      <w:pPr>
        <w:numPr>
          <w:ilvl w:val="0"/>
          <w:numId w:val="4"/>
        </w:numPr>
        <w:jc w:val="both"/>
        <w:rPr>
          <w:rFonts w:eastAsia="Calibri"/>
          <w:b/>
        </w:rPr>
      </w:pPr>
      <w:r w:rsidRPr="00564FB0">
        <w:rPr>
          <w:rFonts w:eastAsia="Calibri"/>
          <w:b/>
        </w:rPr>
        <w:t xml:space="preserve">INSTRUCȚIUNI PRIVIND NOTIFICAREA  REZULTATULUI PROCEDURII </w:t>
      </w:r>
    </w:p>
    <w:p w:rsidR="00E32B03" w:rsidRPr="00564FB0" w:rsidRDefault="00E32B03" w:rsidP="00E32B03">
      <w:pPr>
        <w:jc w:val="both"/>
        <w:rPr>
          <w:rFonts w:eastAsia="Calibri"/>
        </w:rPr>
      </w:pPr>
      <w:r w:rsidRPr="00564FB0">
        <w:rPr>
          <w:rFonts w:eastAsia="Calibri"/>
        </w:rPr>
        <w:t>Autoritatea contractantă va informa operatorii economici implicați în procedura de atribuire despre deciziile referitoare la rezultatul selecției,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rsidR="00E32B03" w:rsidRPr="00564FB0" w:rsidRDefault="00E32B03" w:rsidP="00E32B03">
      <w:pPr>
        <w:jc w:val="both"/>
        <w:rPr>
          <w:rFonts w:eastAsia="Calibri"/>
        </w:rPr>
      </w:pPr>
      <w:r w:rsidRPr="00564FB0">
        <w:rPr>
          <w:rFonts w:eastAsia="Calibri"/>
          <w:color w:val="000000"/>
        </w:rPr>
        <w:t>În cadrul comunicării, Autoritatea contractantă va informa ofertantul/ofertanții câștigător/câștigători cu privire la acceptarea ofertei/ofertelor prezentate.</w:t>
      </w:r>
    </w:p>
    <w:p w:rsidR="00E32B03" w:rsidRPr="00564FB0" w:rsidRDefault="00E32B03" w:rsidP="00E32B03">
      <w:pPr>
        <w:jc w:val="both"/>
        <w:rPr>
          <w:rFonts w:eastAsia="Calibri"/>
        </w:rPr>
      </w:pPr>
      <w:r w:rsidRPr="00564FB0">
        <w:rPr>
          <w:rFonts w:eastAsia="Calibri"/>
          <w:color w:val="000000"/>
        </w:rPr>
        <w:t>Autoritatea contractantă va informa ofertanții/candidații care au fost respinși sau a căror ofertă nu a fost declarată câștigătoare asupra motivelor care au stat la baza deciziei respective, după cum urmează:</w:t>
      </w:r>
    </w:p>
    <w:p w:rsidR="00E32B03" w:rsidRPr="00564FB0" w:rsidRDefault="00E32B03" w:rsidP="00E32B03">
      <w:pPr>
        <w:numPr>
          <w:ilvl w:val="0"/>
          <w:numId w:val="11"/>
        </w:numPr>
        <w:contextualSpacing/>
        <w:jc w:val="both"/>
        <w:rPr>
          <w:rFonts w:eastAsia="Calibri"/>
        </w:rPr>
      </w:pPr>
      <w:r w:rsidRPr="00564FB0">
        <w:rPr>
          <w:rFonts w:eastAsia="Calibri"/>
          <w:color w:val="000000"/>
        </w:rPr>
        <w:t>fiecărui candidat respins, motivele concrete care au stat la baza deciziei de respingere a candidaturii sale;</w:t>
      </w:r>
    </w:p>
    <w:p w:rsidR="00E32B03" w:rsidRPr="00564FB0" w:rsidRDefault="00E32B03" w:rsidP="00E32B03">
      <w:pPr>
        <w:numPr>
          <w:ilvl w:val="0"/>
          <w:numId w:val="11"/>
        </w:numPr>
        <w:contextualSpacing/>
        <w:jc w:val="both"/>
        <w:rPr>
          <w:rFonts w:eastAsia="Calibri"/>
        </w:rPr>
      </w:pPr>
      <w:r w:rsidRPr="00564FB0">
        <w:rPr>
          <w:rFonts w:eastAsia="Calibri"/>
          <w:color w:val="00000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rsidR="00E32B03" w:rsidRPr="00564FB0" w:rsidRDefault="00E32B03" w:rsidP="00E32B03">
      <w:pPr>
        <w:numPr>
          <w:ilvl w:val="0"/>
          <w:numId w:val="11"/>
        </w:numPr>
        <w:contextualSpacing/>
        <w:jc w:val="both"/>
        <w:rPr>
          <w:rFonts w:eastAsia="Calibri"/>
        </w:rPr>
      </w:pPr>
      <w:r w:rsidRPr="00564FB0">
        <w:rPr>
          <w:rFonts w:eastAsia="Calibri"/>
          <w:color w:val="00000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 sau, după caz, ale ofertanților cu care urmează să se încheie un acord-cadru;</w:t>
      </w:r>
    </w:p>
    <w:p w:rsidR="00E32B03" w:rsidRPr="00564FB0" w:rsidRDefault="00E32B03" w:rsidP="00E32B03">
      <w:pPr>
        <w:numPr>
          <w:ilvl w:val="0"/>
          <w:numId w:val="11"/>
        </w:numPr>
        <w:contextualSpacing/>
        <w:jc w:val="both"/>
        <w:rPr>
          <w:rFonts w:eastAsia="Calibri"/>
        </w:rPr>
      </w:pPr>
      <w:r w:rsidRPr="00564FB0">
        <w:rPr>
          <w:rFonts w:eastAsia="Calibri"/>
          <w:color w:val="000000"/>
        </w:rPr>
        <w:t>fiecărui operator economic dintre cei prevăzuți la pct. i) - iii), data-limită până la care au dreptul de a depune contestație.</w:t>
      </w:r>
    </w:p>
    <w:p w:rsidR="00E32B03" w:rsidRPr="00564FB0" w:rsidRDefault="00E32B03" w:rsidP="00E32B03">
      <w:pPr>
        <w:autoSpaceDE w:val="0"/>
        <w:autoSpaceDN w:val="0"/>
        <w:adjustRightInd w:val="0"/>
        <w:jc w:val="both"/>
        <w:rPr>
          <w:rFonts w:eastAsia="Calibri"/>
          <w:color w:val="000000"/>
        </w:rPr>
      </w:pPr>
      <w:r w:rsidRPr="00564FB0">
        <w:rPr>
          <w:rFonts w:eastAsia="Calibri"/>
          <w:color w:val="000000"/>
        </w:rPr>
        <w:t>Autoritatea contractantă are dreptul de a nu comunica anumite informații numai în situația în care divulgarea acestora:</w:t>
      </w:r>
    </w:p>
    <w:p w:rsidR="00E32B03" w:rsidRPr="00564FB0" w:rsidRDefault="00E32B03" w:rsidP="00E32B03">
      <w:pPr>
        <w:numPr>
          <w:ilvl w:val="0"/>
          <w:numId w:val="2"/>
        </w:numPr>
        <w:contextualSpacing/>
        <w:jc w:val="both"/>
        <w:rPr>
          <w:rFonts w:eastAsia="Calibri"/>
          <w:color w:val="000000"/>
        </w:rPr>
      </w:pPr>
      <w:r w:rsidRPr="00564FB0">
        <w:rPr>
          <w:rFonts w:eastAsia="Calibri"/>
          <w:color w:val="000000"/>
        </w:rPr>
        <w:t>ar conduce la neaplicarea unei prevederi legale, ar constitui un obstacol în aplicarea unei prevederi legale sau ar fi contrară interesului public;</w:t>
      </w:r>
    </w:p>
    <w:p w:rsidR="00E32B03" w:rsidRPr="00564FB0" w:rsidRDefault="00E32B03" w:rsidP="00E32B03">
      <w:pPr>
        <w:numPr>
          <w:ilvl w:val="0"/>
          <w:numId w:val="2"/>
        </w:numPr>
        <w:contextualSpacing/>
        <w:jc w:val="both"/>
        <w:rPr>
          <w:rFonts w:eastAsia="Calibri"/>
          <w:color w:val="000000"/>
        </w:rPr>
      </w:pPr>
      <w:r w:rsidRPr="00564FB0">
        <w:rPr>
          <w:rFonts w:eastAsia="Calibri"/>
          <w:color w:val="000000"/>
        </w:rPr>
        <w:t>ar prejudicia interesele comerciale legitime ale operatorilor economici, publici sau privați, sau ar prejudicia concurență loială dintre aceștia.</w:t>
      </w:r>
    </w:p>
    <w:p w:rsidR="00E32B03" w:rsidRPr="00564FB0" w:rsidRDefault="00E32B03" w:rsidP="00E32B03">
      <w:pPr>
        <w:jc w:val="both"/>
        <w:rPr>
          <w:rFonts w:eastAsia="Calibri"/>
        </w:rPr>
      </w:pPr>
      <w:r w:rsidRPr="00564FB0">
        <w:rPr>
          <w:rFonts w:eastAsia="Calibri"/>
        </w:rPr>
        <w:lastRenderedPageBreak/>
        <w:t>Comunicarea prin care se notifică rezultatul procedurii se transmite și prin fax sau prin mijloace electronice. În cazul în  care Autoritatea contractantă nu transmite comunicarea privind rezultatul aplicării procedurii și prin fax sau prin mijloace electronice, termenele de așteptare pentru încheierea contractului se majorează cu 5 zile.</w:t>
      </w:r>
    </w:p>
    <w:p w:rsidR="00E32B03" w:rsidRPr="00564FB0" w:rsidRDefault="00E32B03" w:rsidP="00E32B03">
      <w:pPr>
        <w:jc w:val="both"/>
        <w:rPr>
          <w:rFonts w:eastAsia="Calibri"/>
        </w:rPr>
      </w:pPr>
    </w:p>
    <w:p w:rsidR="00E32B03" w:rsidRPr="00564FB0" w:rsidRDefault="00E32B03" w:rsidP="00E32B03">
      <w:pPr>
        <w:numPr>
          <w:ilvl w:val="0"/>
          <w:numId w:val="4"/>
        </w:numPr>
        <w:jc w:val="both"/>
        <w:rPr>
          <w:rFonts w:eastAsia="Calibri"/>
          <w:b/>
          <w:caps/>
        </w:rPr>
      </w:pPr>
      <w:r w:rsidRPr="00564FB0">
        <w:rPr>
          <w:rFonts w:eastAsia="Calibri"/>
          <w:b/>
          <w:caps/>
        </w:rPr>
        <w:t xml:space="preserve">INSTRUCȚIUNI PRIVIND ANULAREA PROCEDURII DE ATRIBUIRE </w:t>
      </w:r>
    </w:p>
    <w:p w:rsidR="00E32B03" w:rsidRPr="00564FB0" w:rsidRDefault="00E32B03" w:rsidP="00E32B03">
      <w:pPr>
        <w:jc w:val="both"/>
        <w:rPr>
          <w:rFonts w:eastAsia="Calibri"/>
        </w:rPr>
      </w:pPr>
      <w:r w:rsidRPr="00564FB0">
        <w:rPr>
          <w:rFonts w:eastAsia="Calibri"/>
          <w:color w:val="000000"/>
        </w:rPr>
        <w:t>Autoritatea contractantă are obligațiade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rsidR="00E32B03" w:rsidRPr="00564FB0" w:rsidRDefault="00E32B03" w:rsidP="00E32B03">
      <w:pPr>
        <w:numPr>
          <w:ilvl w:val="0"/>
          <w:numId w:val="12"/>
        </w:numPr>
        <w:contextualSpacing/>
        <w:jc w:val="both"/>
        <w:rPr>
          <w:rFonts w:eastAsia="Calibri"/>
        </w:rPr>
      </w:pPr>
      <w:r w:rsidRPr="00564FB0">
        <w:rPr>
          <w:rFonts w:eastAsia="Calibri"/>
          <w:color w:val="000000"/>
        </w:rPr>
        <w:t>au fost depuse numai oferte inacceptabile, inadmisibile și/sau neconforme;</w:t>
      </w:r>
    </w:p>
    <w:p w:rsidR="00E32B03" w:rsidRPr="00564FB0" w:rsidRDefault="00E32B03" w:rsidP="00E32B03">
      <w:pPr>
        <w:numPr>
          <w:ilvl w:val="0"/>
          <w:numId w:val="12"/>
        </w:numPr>
        <w:contextualSpacing/>
        <w:jc w:val="both"/>
        <w:rPr>
          <w:rFonts w:eastAsia="Calibri"/>
        </w:rPr>
      </w:pPr>
      <w:r w:rsidRPr="00564FB0">
        <w:rPr>
          <w:rFonts w:eastAsia="Calibri"/>
          <w:color w:val="000000"/>
        </w:rPr>
        <w:t>nu a fost depusă nicio ofertă sau au fost depuse oferte care, deși pot fi luate în considerare, nu pot fi comparate datorită modului neuniform de abordare a soluțiilor tehnice și/sau financiare;</w:t>
      </w:r>
    </w:p>
    <w:p w:rsidR="00E32B03" w:rsidRPr="00564FB0" w:rsidRDefault="00E32B03" w:rsidP="00E32B03">
      <w:pPr>
        <w:numPr>
          <w:ilvl w:val="0"/>
          <w:numId w:val="12"/>
        </w:numPr>
        <w:contextualSpacing/>
        <w:jc w:val="both"/>
        <w:rPr>
          <w:rFonts w:eastAsia="Calibri"/>
        </w:rPr>
      </w:pPr>
      <w:r w:rsidRPr="00564FB0">
        <w:rPr>
          <w:rFonts w:eastAsia="Calibri"/>
          <w:color w:val="000000"/>
        </w:rPr>
        <w:t>abateri grave de la prevederile legislative afectează procedura de atribuire sau este imposibilă încheierea contractului.</w:t>
      </w:r>
    </w:p>
    <w:p w:rsidR="00E32B03" w:rsidRPr="00564FB0" w:rsidRDefault="00E32B03" w:rsidP="00E32B03">
      <w:pPr>
        <w:jc w:val="both"/>
        <w:rPr>
          <w:rFonts w:eastAsia="Calibri"/>
        </w:rPr>
      </w:pPr>
      <w:r w:rsidRPr="00564FB0">
        <w:rPr>
          <w:rFonts w:eastAsia="Calibri"/>
          <w:color w:val="000000"/>
        </w:rPr>
        <w:t>În sensul prevederilor de mai sus, prin abateri grave de la prevederile legislative se înțelege:</w:t>
      </w:r>
    </w:p>
    <w:p w:rsidR="00E32B03" w:rsidRPr="00564FB0" w:rsidRDefault="00E32B03" w:rsidP="00E32B03">
      <w:pPr>
        <w:numPr>
          <w:ilvl w:val="0"/>
          <w:numId w:val="2"/>
        </w:numPr>
        <w:contextualSpacing/>
        <w:jc w:val="both"/>
        <w:rPr>
          <w:rFonts w:eastAsia="Calibri"/>
          <w:color w:val="000000"/>
        </w:rPr>
      </w:pPr>
      <w:r w:rsidRPr="00564FB0">
        <w:rPr>
          <w:rFonts w:eastAsia="Calibri"/>
          <w:color w:val="000000"/>
        </w:rPr>
        <w:t>criteriile de calificare și selecție, precum și criteriul de atribuire sau factorii de evaluare prevăzuți în cadrul anunțului de participare, precum și în documentația de atribuire au fost modificați;</w:t>
      </w:r>
    </w:p>
    <w:p w:rsidR="00E32B03" w:rsidRPr="00564FB0" w:rsidRDefault="00E32B03" w:rsidP="00E32B03">
      <w:pPr>
        <w:numPr>
          <w:ilvl w:val="0"/>
          <w:numId w:val="2"/>
        </w:numPr>
        <w:contextualSpacing/>
        <w:jc w:val="both"/>
        <w:rPr>
          <w:rFonts w:eastAsia="Calibri"/>
          <w:color w:val="000000"/>
        </w:rPr>
      </w:pPr>
      <w:r w:rsidRPr="00564FB0">
        <w:rPr>
          <w:rFonts w:eastAsia="Calibri"/>
          <w:color w:val="000000"/>
        </w:rPr>
        <w:t>pe parcursul analizei, evaluării și/sau finalizării procedurii de atribuire se constată erori sau omisiuni, iar  Autoritatea contractantă se află în imposibilitatea de a adopta măsuri corective fără ca acestea să conducă, la încălcarea principiilor.</w:t>
      </w:r>
    </w:p>
    <w:p w:rsidR="00E32B03" w:rsidRPr="00564FB0" w:rsidRDefault="00E32B03" w:rsidP="00E32B03">
      <w:pPr>
        <w:jc w:val="both"/>
        <w:rPr>
          <w:rFonts w:eastAsia="Calibri"/>
          <w:color w:val="000000"/>
        </w:rPr>
      </w:pPr>
      <w:r w:rsidRPr="00564FB0">
        <w:rPr>
          <w:rFonts w:eastAsia="Calibri"/>
          <w:color w:val="000000"/>
        </w:rPr>
        <w:t>Prin excepție, Autoritatea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rsidR="00E32B03" w:rsidRPr="00564FB0" w:rsidRDefault="00E32B03" w:rsidP="00E32B03">
      <w:pPr>
        <w:numPr>
          <w:ilvl w:val="0"/>
          <w:numId w:val="2"/>
        </w:numPr>
        <w:contextualSpacing/>
        <w:jc w:val="both"/>
        <w:rPr>
          <w:rFonts w:eastAsia="Calibri"/>
          <w:color w:val="000000"/>
        </w:rPr>
      </w:pPr>
      <w:r w:rsidRPr="00564FB0">
        <w:rPr>
          <w:rFonts w:eastAsia="Calibri"/>
          <w:color w:val="00000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rsidR="00E32B03" w:rsidRPr="00564FB0" w:rsidRDefault="00E32B03" w:rsidP="00E32B03">
      <w:pPr>
        <w:numPr>
          <w:ilvl w:val="0"/>
          <w:numId w:val="2"/>
        </w:numPr>
        <w:contextualSpacing/>
        <w:jc w:val="both"/>
        <w:rPr>
          <w:rFonts w:eastAsia="Calibri"/>
          <w:color w:val="000000"/>
        </w:rPr>
      </w:pPr>
      <w:r w:rsidRPr="00564FB0">
        <w:rPr>
          <w:rFonts w:eastAsia="Calibri"/>
          <w:color w:val="000000"/>
        </w:rPr>
        <w:t>Autoritatea contractantă nu mai are asigurate fondurile necesare realizării achiziției sau nu mai există necesitatea ce urma a fi acoperită; cele două situații nedatorându-se unei acțiuni sau inacțiuni a Autoritatii contractante.</w:t>
      </w:r>
    </w:p>
    <w:p w:rsidR="00E32B03" w:rsidRPr="00564FB0" w:rsidRDefault="00E32B03" w:rsidP="00E32B03">
      <w:pPr>
        <w:jc w:val="both"/>
        <w:rPr>
          <w:rFonts w:eastAsia="Calibri"/>
        </w:rPr>
      </w:pPr>
      <w:r w:rsidRPr="00564FB0">
        <w:rPr>
          <w:rFonts w:eastAsia="Calibri"/>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rsidR="00E32B03" w:rsidRPr="00564FB0" w:rsidRDefault="00E32B03" w:rsidP="00E32B03">
      <w:pPr>
        <w:jc w:val="both"/>
        <w:rPr>
          <w:rFonts w:eastAsia="Calibri"/>
          <w:b/>
          <w:caps/>
        </w:rPr>
      </w:pPr>
    </w:p>
    <w:p w:rsidR="00E32B03" w:rsidRPr="00564FB0" w:rsidRDefault="00E32B03" w:rsidP="00E32B03">
      <w:pPr>
        <w:numPr>
          <w:ilvl w:val="0"/>
          <w:numId w:val="4"/>
        </w:numPr>
        <w:jc w:val="both"/>
        <w:rPr>
          <w:rFonts w:eastAsia="Calibri"/>
          <w:b/>
        </w:rPr>
      </w:pPr>
      <w:r w:rsidRPr="00564FB0">
        <w:rPr>
          <w:rFonts w:eastAsia="Calibri"/>
          <w:b/>
        </w:rPr>
        <w:t>INSTRCTIUNI PRIVIND SEMNAREA CONTRACTULUI DE ACHIZIŢIE</w:t>
      </w:r>
    </w:p>
    <w:p w:rsidR="00E32B03" w:rsidRPr="00564FB0" w:rsidRDefault="00E32B03" w:rsidP="00E32B03">
      <w:pPr>
        <w:jc w:val="both"/>
        <w:rPr>
          <w:rFonts w:eastAsia="Calibri"/>
        </w:rPr>
      </w:pPr>
      <w:r w:rsidRPr="00564FB0">
        <w:rPr>
          <w:rFonts w:eastAsia="Calibri"/>
        </w:rPr>
        <w:t xml:space="preserve">Autoritatea contractantă va încheia contractul de achiziție/acordul-cadru cu ofertantul/ofertanții desemnat(i) câștigător(i), în perioada de valabilitate a ofertelor, dar nu mai devreme de </w:t>
      </w:r>
      <w:r w:rsidRPr="00564FB0">
        <w:rPr>
          <w:rFonts w:eastAsia="Calibri"/>
          <w:b/>
          <w:i/>
        </w:rPr>
        <w:t>[6]</w:t>
      </w:r>
      <w:r w:rsidRPr="00564FB0">
        <w:rPr>
          <w:rFonts w:eastAsia="Calibri"/>
        </w:rPr>
        <w:t xml:space="preserve">zile de la data transmiterii comunicării privind rezultatul aplicării procedurii de atribuire pentru a acorda termenul legal de </w:t>
      </w:r>
      <w:r w:rsidRPr="00564FB0">
        <w:rPr>
          <w:rFonts w:eastAsia="Calibri"/>
          <w:b/>
          <w:i/>
        </w:rPr>
        <w:t>[5]</w:t>
      </w:r>
      <w:r w:rsidRPr="00564FB0">
        <w:rPr>
          <w:rFonts w:eastAsia="Calibri"/>
        </w:rPr>
        <w:t xml:space="preserve"> zile pentru formularea eventualelor contestații administrative.</w:t>
      </w:r>
    </w:p>
    <w:p w:rsidR="00E32B03" w:rsidRPr="00564FB0" w:rsidRDefault="00E32B03" w:rsidP="00E32B03">
      <w:pPr>
        <w:jc w:val="both"/>
        <w:rPr>
          <w:rFonts w:eastAsia="Calibri"/>
        </w:rPr>
      </w:pPr>
      <w:r w:rsidRPr="00564FB0">
        <w:rPr>
          <w:rFonts w:eastAsia="Calibri"/>
        </w:rPr>
        <w:t xml:space="preserve">Ofertantul desemnat câștigător are obligația de a se prezenta în termen de </w:t>
      </w:r>
      <w:r w:rsidR="004A5E21" w:rsidRPr="00564FB0">
        <w:rPr>
          <w:rFonts w:eastAsia="Calibri"/>
          <w:b/>
          <w:i/>
        </w:rPr>
        <w:t>[5</w:t>
      </w:r>
      <w:r w:rsidRPr="00564FB0">
        <w:rPr>
          <w:rFonts w:eastAsia="Calibri"/>
          <w:b/>
          <w:i/>
        </w:rPr>
        <w:t>]</w:t>
      </w:r>
      <w:r w:rsidRPr="00564FB0">
        <w:rPr>
          <w:rFonts w:eastAsia="Calibri"/>
        </w:rPr>
        <w:t xml:space="preserve"> zile de la primirea invitației pentru semnarea contractului, transmisă de Autoritatea contractantă.</w:t>
      </w:r>
    </w:p>
    <w:p w:rsidR="00E32B03" w:rsidRPr="00564FB0" w:rsidRDefault="00E32B03" w:rsidP="00E32B03">
      <w:pPr>
        <w:jc w:val="both"/>
        <w:rPr>
          <w:rFonts w:eastAsia="Calibri"/>
        </w:rPr>
      </w:pPr>
      <w:r w:rsidRPr="00564FB0">
        <w:rPr>
          <w:rFonts w:eastAsia="Calibri"/>
        </w:rPr>
        <w:lastRenderedPageBreak/>
        <w:t xml:space="preserve">Dacă  termenului de </w:t>
      </w:r>
      <w:r w:rsidR="004A5E21" w:rsidRPr="00564FB0">
        <w:rPr>
          <w:rFonts w:eastAsia="Calibri"/>
          <w:b/>
          <w:i/>
        </w:rPr>
        <w:t>[5</w:t>
      </w:r>
      <w:r w:rsidRPr="00564FB0">
        <w:rPr>
          <w:rFonts w:eastAsia="Calibri"/>
          <w:b/>
          <w:i/>
        </w:rPr>
        <w:t>]</w:t>
      </w:r>
      <w:r w:rsidRPr="00564FB0">
        <w:rPr>
          <w:rFonts w:eastAsia="Calibri"/>
        </w:rPr>
        <w:t xml:space="preserve"> zile a  expirat iar ofertantul desemnat câștigător nu s-a prezentat pentru semnarea contractului, situația va fi asimilată refuzului de a semna contractul, iar Autoritatea contractantă va reține în favoarea sa garanția de participare.</w:t>
      </w:r>
    </w:p>
    <w:p w:rsidR="00E32B03" w:rsidRPr="00564FB0" w:rsidRDefault="00E32B03" w:rsidP="00E32B03">
      <w:pPr>
        <w:jc w:val="both"/>
        <w:rPr>
          <w:rFonts w:eastAsia="Calibri"/>
        </w:rPr>
      </w:pPr>
      <w:r w:rsidRPr="00564FB0">
        <w:rPr>
          <w:rFonts w:eastAsia="Calibri"/>
        </w:rPr>
        <w:t>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rsidR="00E32B03" w:rsidRPr="00564FB0" w:rsidRDefault="00E32B03" w:rsidP="00E32B03">
      <w:pPr>
        <w:jc w:val="both"/>
        <w:rPr>
          <w:rFonts w:eastAsia="Calibri"/>
        </w:rPr>
      </w:pPr>
    </w:p>
    <w:p w:rsidR="00E32B03" w:rsidRPr="00564FB0" w:rsidRDefault="00E32B03" w:rsidP="00E32B03">
      <w:pPr>
        <w:numPr>
          <w:ilvl w:val="0"/>
          <w:numId w:val="4"/>
        </w:numPr>
        <w:jc w:val="both"/>
        <w:rPr>
          <w:rFonts w:eastAsia="Calibri"/>
          <w:b/>
        </w:rPr>
      </w:pPr>
      <w:r w:rsidRPr="00564FB0">
        <w:rPr>
          <w:rFonts w:eastAsia="Calibri"/>
          <w:b/>
        </w:rPr>
        <w:t>INSTRUCȚIUNI PRIVIND PROCEDURA DE REMEDII</w:t>
      </w:r>
    </w:p>
    <w:p w:rsidR="00E32B03" w:rsidRPr="00564FB0" w:rsidRDefault="00E32B03" w:rsidP="00E32B03">
      <w:pPr>
        <w:jc w:val="both"/>
        <w:rPr>
          <w:rFonts w:eastAsia="Calibri"/>
        </w:rPr>
      </w:pPr>
      <w:r w:rsidRPr="00564FB0">
        <w:rPr>
          <w:rFonts w:eastAsia="Calibri"/>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rsidR="00E32B03" w:rsidRPr="00564FB0" w:rsidRDefault="00E32B03" w:rsidP="00E32B03">
      <w:pPr>
        <w:jc w:val="both"/>
        <w:rPr>
          <w:rFonts w:eastAsia="Calibri"/>
        </w:rPr>
      </w:pPr>
      <w:r w:rsidRPr="00564FB0">
        <w:rPr>
          <w:rFonts w:eastAsia="Calibri"/>
        </w:rPr>
        <w:t>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cunoștință despre actul Autorității Contractante considerat nelegal:</w:t>
      </w:r>
    </w:p>
    <w:p w:rsidR="00E32B03" w:rsidRPr="00564FB0" w:rsidRDefault="00E32B03" w:rsidP="00E32B03">
      <w:pPr>
        <w:numPr>
          <w:ilvl w:val="0"/>
          <w:numId w:val="13"/>
        </w:numPr>
        <w:contextualSpacing/>
        <w:jc w:val="both"/>
        <w:rPr>
          <w:rFonts w:eastAsia="Calibri"/>
        </w:rPr>
      </w:pPr>
      <w:r w:rsidRPr="00564FB0">
        <w:rPr>
          <w:rFonts w:eastAsia="Calibri"/>
        </w:rPr>
        <w:t>fie pe cale administrativ-jurisdicțională la Consiliul Național de Soluționare a Contestațiilor;</w:t>
      </w:r>
    </w:p>
    <w:p w:rsidR="00E32B03" w:rsidRPr="00564FB0" w:rsidRDefault="00E32B03" w:rsidP="00E32B03">
      <w:pPr>
        <w:numPr>
          <w:ilvl w:val="0"/>
          <w:numId w:val="13"/>
        </w:numPr>
        <w:contextualSpacing/>
        <w:jc w:val="both"/>
        <w:rPr>
          <w:rFonts w:eastAsia="Calibri"/>
        </w:rPr>
      </w:pPr>
      <w:r w:rsidRPr="00564FB0">
        <w:rPr>
          <w:rFonts w:eastAsia="Calibri"/>
        </w:rPr>
        <w:t>fie pe cale judiciară la instanța de judecată.</w:t>
      </w:r>
    </w:p>
    <w:p w:rsidR="00E32B03" w:rsidRPr="00564FB0" w:rsidRDefault="00E32B03" w:rsidP="00E32B03">
      <w:pPr>
        <w:jc w:val="both"/>
        <w:rPr>
          <w:rFonts w:eastAsia="Calibri"/>
        </w:rPr>
      </w:pPr>
      <w:r w:rsidRPr="00564FB0">
        <w:rPr>
          <w:rFonts w:eastAsia="Calibri"/>
        </w:rPr>
        <w:t>Indiferent de procedura aleasă, contestația va fi transmisă în același timp și Autorității Contractante.</w:t>
      </w:r>
    </w:p>
    <w:p w:rsidR="00E32B03" w:rsidRPr="00564FB0" w:rsidRDefault="00E32B03" w:rsidP="00E32B03">
      <w:pPr>
        <w:jc w:val="both"/>
        <w:rPr>
          <w:rFonts w:eastAsia="Calibri"/>
        </w:rPr>
      </w:pPr>
    </w:p>
    <w:p w:rsidR="00E32B03" w:rsidRPr="00564FB0" w:rsidRDefault="00E32B03" w:rsidP="00E32B03">
      <w:pPr>
        <w:widowControl w:val="0"/>
        <w:spacing w:after="200" w:line="276" w:lineRule="auto"/>
        <w:ind w:left="90" w:firstLine="318"/>
        <w:contextualSpacing/>
        <w:jc w:val="both"/>
        <w:rPr>
          <w:bCs/>
        </w:rPr>
      </w:pPr>
    </w:p>
    <w:p w:rsidR="00E32B03" w:rsidRPr="00564FB0" w:rsidRDefault="00E32B03" w:rsidP="00E32B03">
      <w:pPr>
        <w:shd w:val="clear" w:color="auto" w:fill="FFFFFF"/>
        <w:jc w:val="both"/>
        <w:rPr>
          <w:b/>
          <w:i/>
          <w:color w:val="000000"/>
          <w:lang w:eastAsia="ro-RO"/>
        </w:rPr>
      </w:pPr>
      <w:r w:rsidRPr="00564FB0">
        <w:rPr>
          <w:b/>
          <w:bCs/>
          <w:i/>
          <w:iCs/>
          <w:color w:val="000000"/>
          <w:lang w:eastAsia="ro-RO"/>
        </w:rPr>
        <w:t>Atentionari speciale</w:t>
      </w:r>
      <w:r w:rsidRPr="00564FB0">
        <w:rPr>
          <w:b/>
          <w:i/>
          <w:iCs/>
          <w:color w:val="000000"/>
          <w:lang w:eastAsia="ro-RO"/>
        </w:rPr>
        <w:t>:</w:t>
      </w:r>
    </w:p>
    <w:p w:rsidR="00E32B03" w:rsidRPr="00564FB0" w:rsidRDefault="00E32B03" w:rsidP="00E32B03">
      <w:pPr>
        <w:shd w:val="clear" w:color="auto" w:fill="FFFFFF"/>
        <w:jc w:val="both"/>
        <w:rPr>
          <w:b/>
          <w:i/>
          <w:color w:val="000000"/>
          <w:lang w:eastAsia="ro-RO"/>
        </w:rPr>
      </w:pPr>
      <w:r w:rsidRPr="00564FB0">
        <w:rPr>
          <w:b/>
          <w:i/>
          <w:iCs/>
          <w:color w:val="000000"/>
          <w:lang w:eastAsia="ro-RO"/>
        </w:rPr>
        <w:t>1.Nedepunerea DUAE odata cu oferta (inclusiv pentru asociat/tert sustinator/subcontractant) atrage respingerea acesteia ca inacceptabila.</w:t>
      </w:r>
    </w:p>
    <w:p w:rsidR="00E32B03" w:rsidRPr="00564FB0" w:rsidRDefault="00E32B03" w:rsidP="00E32B03">
      <w:pPr>
        <w:shd w:val="clear" w:color="auto" w:fill="FFFFFF"/>
        <w:jc w:val="both"/>
        <w:rPr>
          <w:b/>
          <w:i/>
          <w:color w:val="000000"/>
          <w:lang w:eastAsia="ro-RO"/>
        </w:rPr>
      </w:pPr>
      <w:r w:rsidRPr="00564FB0">
        <w:rPr>
          <w:b/>
          <w:i/>
          <w:iCs/>
          <w:color w:val="000000"/>
          <w:lang w:eastAsia="ro-RO"/>
        </w:rPr>
        <w:t>2.Se vor depune, odata cu DUAE, urmatoarele documente : angajamentul ferm al tertului sustinator din care rezulta modul efectiv in care se va materializa sustinerea acestuia </w:t>
      </w:r>
      <w:hyperlink r:id="rId9" w:tgtFrame="_blank" w:history="1">
        <w:r w:rsidRPr="00564FB0">
          <w:rPr>
            <w:b/>
            <w:i/>
            <w:iCs/>
            <w:color w:val="0000FF"/>
            <w:u w:val="single"/>
            <w:lang w:eastAsia="ro-RO"/>
          </w:rPr>
          <w:t>insotit de documentele justificative conform art182 alin 4 din Legea 98/2016 </w:t>
        </w:r>
      </w:hyperlink>
      <w:r w:rsidRPr="00564FB0">
        <w:rPr>
          <w:b/>
          <w:i/>
          <w:color w:val="000000"/>
          <w:lang w:eastAsia="ro-RO"/>
        </w:rPr>
        <w:t> </w:t>
      </w:r>
      <w:r w:rsidRPr="00564FB0">
        <w:rPr>
          <w:b/>
          <w:i/>
          <w:iCs/>
          <w:color w:val="000000"/>
          <w:lang w:eastAsia="ro-RO"/>
        </w:rPr>
        <w:t>, acordul de subcontractare si/sau  acordul de asociere, dupa caz.</w:t>
      </w:r>
    </w:p>
    <w:p w:rsidR="00E32B03" w:rsidRDefault="00E32B03" w:rsidP="00E32B03">
      <w:pPr>
        <w:shd w:val="clear" w:color="auto" w:fill="FFFFFF"/>
        <w:jc w:val="both"/>
        <w:rPr>
          <w:b/>
          <w:i/>
          <w:iCs/>
          <w:color w:val="000000"/>
          <w:lang w:eastAsia="ro-RO"/>
        </w:rPr>
      </w:pPr>
      <w:r w:rsidRPr="00564FB0">
        <w:rPr>
          <w:b/>
          <w:i/>
          <w:iCs/>
          <w:color w:val="000000"/>
          <w:lang w:eastAsia="ro-RO"/>
        </w:rPr>
        <w:t>Nedepunerea acestora odata cu DUAE, constituie temei pentru solicitarea de clarificari pentru eventualele inadvertente de forma ale informatiilor cuprinse in sectiunile DUAE, atat ale ofertantului/candidatului, cat si ale subcontractantului/tertului sustinator, acest lucru fiind necesar pentru a asigura desfasurarea corespunzatoare a procedurii de atribuire.</w:t>
      </w:r>
    </w:p>
    <w:p w:rsidR="00252253" w:rsidRPr="00564FB0" w:rsidRDefault="00252253" w:rsidP="00E32B03">
      <w:pPr>
        <w:shd w:val="clear" w:color="auto" w:fill="FFFFFF"/>
        <w:jc w:val="both"/>
        <w:rPr>
          <w:b/>
          <w:i/>
          <w:color w:val="000000"/>
          <w:lang w:eastAsia="ro-RO"/>
        </w:rPr>
      </w:pPr>
    </w:p>
    <w:p w:rsidR="00E32B03" w:rsidRPr="00564FB0" w:rsidRDefault="00E32B03" w:rsidP="00E32B03">
      <w:pPr>
        <w:shd w:val="clear" w:color="auto" w:fill="FFFFFF"/>
        <w:jc w:val="both"/>
        <w:rPr>
          <w:b/>
          <w:i/>
          <w:color w:val="000000"/>
          <w:lang w:eastAsia="ro-RO"/>
        </w:rPr>
      </w:pPr>
      <w:r w:rsidRPr="00564FB0">
        <w:rPr>
          <w:b/>
          <w:i/>
          <w:iCs/>
          <w:color w:val="000000"/>
          <w:lang w:eastAsia="ro-RO"/>
        </w:rPr>
        <w:t>Se va prezenta :</w:t>
      </w:r>
    </w:p>
    <w:p w:rsidR="00E32B03" w:rsidRPr="00564FB0" w:rsidRDefault="00E32B03" w:rsidP="00E32B03">
      <w:pPr>
        <w:shd w:val="clear" w:color="auto" w:fill="FFFFFF"/>
        <w:jc w:val="both"/>
        <w:rPr>
          <w:b/>
          <w:i/>
          <w:color w:val="000000"/>
          <w:lang w:eastAsia="ro-RO"/>
        </w:rPr>
      </w:pPr>
      <w:r w:rsidRPr="00564FB0">
        <w:rPr>
          <w:b/>
          <w:i/>
          <w:iCs/>
          <w:color w:val="000000"/>
          <w:lang w:eastAsia="ro-RO"/>
        </w:rPr>
        <w:t>DUAE in conformitate cu prevederile art</w:t>
      </w:r>
      <w:r w:rsidR="00252253">
        <w:rPr>
          <w:b/>
          <w:i/>
          <w:iCs/>
          <w:color w:val="000000"/>
          <w:lang w:eastAsia="ro-RO"/>
        </w:rPr>
        <w:t>.</w:t>
      </w:r>
      <w:r w:rsidRPr="00564FB0">
        <w:rPr>
          <w:b/>
          <w:i/>
          <w:iCs/>
          <w:color w:val="000000"/>
          <w:lang w:eastAsia="ro-RO"/>
        </w:rPr>
        <w:t xml:space="preserve"> 193 din Legea 98/2016 actualizata</w:t>
      </w:r>
    </w:p>
    <w:p w:rsidR="00E32B03" w:rsidRPr="00564FB0" w:rsidRDefault="00E32B03" w:rsidP="00E32B03">
      <w:pPr>
        <w:shd w:val="clear" w:color="auto" w:fill="FFFFFF"/>
        <w:jc w:val="both"/>
        <w:rPr>
          <w:b/>
          <w:i/>
          <w:color w:val="000000"/>
          <w:lang w:eastAsia="ro-RO"/>
        </w:rPr>
      </w:pPr>
      <w:r w:rsidRPr="00564FB0">
        <w:rPr>
          <w:b/>
          <w:i/>
          <w:iCs/>
          <w:color w:val="000000"/>
          <w:lang w:eastAsia="ro-RO"/>
        </w:rPr>
        <w:t>- angajamentul ferm al tertului sustinator din care rezulta modul efectiv in care se va materializa sustinerea acestuia (daca este cazul) </w:t>
      </w:r>
      <w:hyperlink r:id="rId10" w:tgtFrame="_blank" w:history="1">
        <w:r w:rsidRPr="00564FB0">
          <w:rPr>
            <w:b/>
            <w:i/>
            <w:iCs/>
            <w:color w:val="0000FF"/>
            <w:u w:val="single"/>
            <w:lang w:eastAsia="ro-RO"/>
          </w:rPr>
          <w:t>insotit de documentele justificative conform art</w:t>
        </w:r>
        <w:r w:rsidR="00252253">
          <w:rPr>
            <w:b/>
            <w:i/>
            <w:iCs/>
            <w:color w:val="0000FF"/>
            <w:u w:val="single"/>
            <w:lang w:eastAsia="ro-RO"/>
          </w:rPr>
          <w:t xml:space="preserve">. </w:t>
        </w:r>
        <w:bookmarkStart w:id="2" w:name="_GoBack"/>
        <w:bookmarkEnd w:id="2"/>
        <w:r w:rsidRPr="00564FB0">
          <w:rPr>
            <w:b/>
            <w:i/>
            <w:iCs/>
            <w:color w:val="0000FF"/>
            <w:u w:val="single"/>
            <w:lang w:eastAsia="ro-RO"/>
          </w:rPr>
          <w:t>182 alin 4 din Legea 98/2016</w:t>
        </w:r>
      </w:hyperlink>
    </w:p>
    <w:p w:rsidR="00E32B03" w:rsidRPr="00564FB0" w:rsidRDefault="00E32B03" w:rsidP="00E32B03">
      <w:pPr>
        <w:shd w:val="clear" w:color="auto" w:fill="FFFFFF"/>
        <w:jc w:val="both"/>
        <w:rPr>
          <w:b/>
          <w:i/>
          <w:color w:val="000000"/>
          <w:lang w:eastAsia="ro-RO"/>
        </w:rPr>
      </w:pPr>
      <w:r w:rsidRPr="00564FB0">
        <w:rPr>
          <w:b/>
          <w:i/>
          <w:iCs/>
          <w:color w:val="000000"/>
          <w:lang w:eastAsia="ro-RO"/>
        </w:rPr>
        <w:t>- acordul de subcontractare (daca este cazul) si</w:t>
      </w:r>
    </w:p>
    <w:p w:rsidR="00E32B03" w:rsidRPr="00564FB0" w:rsidRDefault="00E32B03" w:rsidP="00E32B03">
      <w:pPr>
        <w:shd w:val="clear" w:color="auto" w:fill="FFFFFF"/>
        <w:jc w:val="both"/>
        <w:rPr>
          <w:b/>
          <w:i/>
          <w:color w:val="000000"/>
          <w:lang w:eastAsia="ro-RO"/>
        </w:rPr>
      </w:pPr>
      <w:r w:rsidRPr="00564FB0">
        <w:rPr>
          <w:b/>
          <w:i/>
          <w:iCs/>
          <w:color w:val="000000"/>
          <w:lang w:eastAsia="ro-RO"/>
        </w:rPr>
        <w:t>- acordul de asociere (daca este cazul)</w:t>
      </w:r>
    </w:p>
    <w:p w:rsidR="00E32B03" w:rsidRPr="00564FB0" w:rsidRDefault="00E32B03" w:rsidP="00E32B03">
      <w:pPr>
        <w:shd w:val="clear" w:color="auto" w:fill="FFFFFF"/>
        <w:jc w:val="both"/>
        <w:rPr>
          <w:bCs/>
          <w:i/>
          <w:color w:val="000000"/>
          <w:lang w:eastAsia="ro-RO"/>
        </w:rPr>
      </w:pPr>
    </w:p>
    <w:p w:rsidR="00E32B03" w:rsidRPr="00564FB0" w:rsidRDefault="00E32B03" w:rsidP="00E32B03">
      <w:pPr>
        <w:numPr>
          <w:ilvl w:val="0"/>
          <w:numId w:val="4"/>
        </w:numPr>
        <w:spacing w:after="200" w:line="276" w:lineRule="auto"/>
        <w:jc w:val="both"/>
        <w:rPr>
          <w:color w:val="000000"/>
          <w:lang w:eastAsia="ro-RO"/>
        </w:rPr>
      </w:pPr>
      <w:r w:rsidRPr="00564FB0">
        <w:rPr>
          <w:b/>
          <w:color w:val="000000"/>
        </w:rPr>
        <w:lastRenderedPageBreak/>
        <w:t xml:space="preserve">INSTRUCȚIUNI PRIVIND </w:t>
      </w:r>
      <w:r w:rsidRPr="00564FB0">
        <w:rPr>
          <w:b/>
          <w:color w:val="000000"/>
          <w:lang w:eastAsia="ro-RO"/>
        </w:rPr>
        <w:t>SUBCONTRACTAREA</w:t>
      </w:r>
      <w:r w:rsidRPr="00564FB0">
        <w:rPr>
          <w:color w:val="000000"/>
          <w:lang w:eastAsia="ro-RO"/>
        </w:rPr>
        <w:t>:</w:t>
      </w:r>
    </w:p>
    <w:p w:rsidR="00E32B03" w:rsidRPr="00564FB0" w:rsidRDefault="00E32B03" w:rsidP="00E32B03">
      <w:pPr>
        <w:jc w:val="both"/>
        <w:rPr>
          <w:color w:val="000000"/>
          <w:lang w:eastAsia="ro-RO"/>
        </w:rPr>
      </w:pPr>
      <w:r w:rsidRPr="00564FB0">
        <w:rPr>
          <w:color w:val="000000"/>
          <w:lang w:eastAsia="ro-RO"/>
        </w:rPr>
        <w:t>1.</w:t>
      </w:r>
      <w:r w:rsidRPr="00564FB0">
        <w:rPr>
          <w:color w:val="000000"/>
          <w:lang w:eastAsia="ro-RO"/>
        </w:rPr>
        <w:tab/>
        <w:t xml:space="preserve">În cazul în care ofertantul/candidatul intenţionează să subcontracteze o parte/părţi din contract, DUAE include: </w:t>
      </w:r>
    </w:p>
    <w:p w:rsidR="00E32B03" w:rsidRPr="00564FB0" w:rsidRDefault="00E32B03" w:rsidP="00E32B03">
      <w:pPr>
        <w:jc w:val="both"/>
        <w:rPr>
          <w:color w:val="000000"/>
          <w:lang w:eastAsia="ro-RO"/>
        </w:rPr>
      </w:pPr>
      <w:r w:rsidRPr="00564FB0">
        <w:rPr>
          <w:color w:val="000000"/>
          <w:lang w:eastAsia="ro-RO"/>
        </w:rPr>
        <w:t>-</w:t>
      </w:r>
      <w:r w:rsidRPr="00564FB0">
        <w:rPr>
          <w:color w:val="000000"/>
          <w:lang w:eastAsia="ro-RO"/>
        </w:rPr>
        <w:tab/>
        <w:t xml:space="preserve"> informaţii privind partea din contract care urmează a fi eventual subcontractată</w:t>
      </w:r>
    </w:p>
    <w:p w:rsidR="00E32B03" w:rsidRPr="00564FB0" w:rsidRDefault="00E32B03" w:rsidP="00E32B03">
      <w:pPr>
        <w:jc w:val="both"/>
        <w:rPr>
          <w:color w:val="000000"/>
          <w:lang w:eastAsia="ro-RO"/>
        </w:rPr>
      </w:pPr>
      <w:r w:rsidRPr="00564FB0">
        <w:rPr>
          <w:color w:val="000000"/>
          <w:lang w:eastAsia="ro-RO"/>
        </w:rPr>
        <w:t>-</w:t>
      </w:r>
      <w:r w:rsidRPr="00564FB0">
        <w:rPr>
          <w:color w:val="000000"/>
          <w:lang w:eastAsia="ro-RO"/>
        </w:rPr>
        <w:tab/>
        <w:t xml:space="preserve"> va avea anexat acordul de subcontractare.</w:t>
      </w:r>
    </w:p>
    <w:p w:rsidR="00E32B03" w:rsidRPr="00564FB0" w:rsidRDefault="00E32B03" w:rsidP="00E32B03">
      <w:pPr>
        <w:jc w:val="both"/>
        <w:rPr>
          <w:color w:val="000000"/>
          <w:lang w:eastAsia="ro-RO"/>
        </w:rPr>
      </w:pPr>
      <w:r w:rsidRPr="00564FB0">
        <w:rPr>
          <w:color w:val="000000"/>
          <w:lang w:eastAsia="ro-RO"/>
        </w:rPr>
        <w:t>Subcontractanţii pe a căror capacităţi se bazează ofertantul trebuie să completeze, la rândul lor, DUAE separat incluzând toate informaţiile prevazute la art 123 lit a, b din Legea 98/2016, care prezintă relevanţă din perspectiva capacităţilor subcontractanţilor pe care se bazează ofertantul în cadrul procedurii de atribuire. Mai exact, pentru acestia din DUAE va trebui sa rezulte pentru fiecare subcontractant in parte ca :</w:t>
      </w:r>
    </w:p>
    <w:p w:rsidR="00E32B03" w:rsidRPr="00564FB0" w:rsidRDefault="00E32B03" w:rsidP="00E32B03">
      <w:pPr>
        <w:jc w:val="both"/>
        <w:rPr>
          <w:color w:val="000000"/>
          <w:lang w:eastAsia="ro-RO"/>
        </w:rPr>
      </w:pPr>
      <w:r w:rsidRPr="00564FB0">
        <w:rPr>
          <w:color w:val="000000"/>
          <w:lang w:eastAsia="ro-RO"/>
        </w:rPr>
        <w:t>-</w:t>
      </w:r>
      <w:r w:rsidRPr="00564FB0">
        <w:rPr>
          <w:color w:val="000000"/>
          <w:lang w:eastAsia="ro-RO"/>
        </w:rPr>
        <w:tab/>
        <w:t xml:space="preserve">nu se află în niciuna din situaţiile de excludere menţionate la art. 164, 165 şi 167; si ca  </w:t>
      </w:r>
    </w:p>
    <w:p w:rsidR="00E32B03" w:rsidRPr="00564FB0" w:rsidRDefault="00E32B03" w:rsidP="00E32B03">
      <w:pPr>
        <w:jc w:val="both"/>
        <w:rPr>
          <w:color w:val="000000"/>
          <w:lang w:eastAsia="ro-RO"/>
        </w:rPr>
      </w:pPr>
      <w:r w:rsidRPr="00564FB0">
        <w:rPr>
          <w:color w:val="000000"/>
          <w:lang w:eastAsia="ro-RO"/>
        </w:rPr>
        <w:t>-</w:t>
      </w:r>
      <w:r w:rsidRPr="00564FB0">
        <w:rPr>
          <w:color w:val="000000"/>
          <w:lang w:eastAsia="ro-RO"/>
        </w:rPr>
        <w:tab/>
        <w:t xml:space="preserve">îndeplineşte criteriile privind capacitatea, astfel cum au fost solicitate de autoritatea contractantă; </w:t>
      </w:r>
    </w:p>
    <w:p w:rsidR="00E32B03" w:rsidRPr="00564FB0" w:rsidRDefault="00E32B03" w:rsidP="00E32B03">
      <w:pPr>
        <w:jc w:val="both"/>
        <w:rPr>
          <w:color w:val="000000"/>
          <w:lang w:eastAsia="ro-RO"/>
        </w:rPr>
      </w:pPr>
      <w:r w:rsidRPr="00564FB0">
        <w:rPr>
          <w:color w:val="000000"/>
          <w:lang w:eastAsia="ro-RO"/>
        </w:rPr>
        <w:t xml:space="preserve">Subcontractanţii pe a căror capacităţi NU se bazează ofertantul trebuie să completeze, la rândul lor, DUAE separat incluzând toate informaţiile prevazute la art 123 lit a din Legea 98/2016. </w:t>
      </w:r>
    </w:p>
    <w:p w:rsidR="00E32B03" w:rsidRPr="00564FB0" w:rsidRDefault="00E32B03" w:rsidP="00E32B03">
      <w:pPr>
        <w:jc w:val="both"/>
        <w:rPr>
          <w:color w:val="000000"/>
          <w:lang w:eastAsia="ro-RO"/>
        </w:rPr>
      </w:pPr>
      <w:r w:rsidRPr="00564FB0">
        <w:rPr>
          <w:color w:val="000000"/>
          <w:lang w:eastAsia="ro-RO"/>
        </w:rPr>
        <w:t>Mai exact, pentru acestia din DUAE va trebui sa rezulte pentru fiecare subcontractant in parte ca :</w:t>
      </w:r>
    </w:p>
    <w:p w:rsidR="00E32B03" w:rsidRPr="00564FB0" w:rsidRDefault="00E32B03" w:rsidP="00E32B03">
      <w:pPr>
        <w:jc w:val="both"/>
        <w:rPr>
          <w:color w:val="000000"/>
          <w:lang w:eastAsia="ro-RO"/>
        </w:rPr>
      </w:pPr>
      <w:r w:rsidRPr="00564FB0">
        <w:rPr>
          <w:color w:val="000000"/>
          <w:lang w:eastAsia="ro-RO"/>
        </w:rPr>
        <w:t>-</w:t>
      </w:r>
      <w:r w:rsidRPr="00564FB0">
        <w:rPr>
          <w:color w:val="000000"/>
          <w:lang w:eastAsia="ro-RO"/>
        </w:rPr>
        <w:tab/>
        <w:t>nu se află în niciuna din situaţiile de excludere menţionate la art. 164, 165 şi 167;</w:t>
      </w:r>
    </w:p>
    <w:p w:rsidR="00E32B03" w:rsidRPr="00564FB0" w:rsidRDefault="00E32B03" w:rsidP="00E32B03">
      <w:pPr>
        <w:jc w:val="both"/>
        <w:rPr>
          <w:color w:val="000000"/>
          <w:lang w:eastAsia="ro-RO"/>
        </w:rPr>
      </w:pPr>
    </w:p>
    <w:p w:rsidR="00E32B03" w:rsidRPr="00564FB0" w:rsidRDefault="00E32B03" w:rsidP="00E32B03">
      <w:pPr>
        <w:jc w:val="both"/>
        <w:rPr>
          <w:color w:val="000000"/>
          <w:lang w:eastAsia="ro-RO"/>
        </w:rPr>
      </w:pPr>
      <w:r w:rsidRPr="00564FB0">
        <w:rPr>
          <w:color w:val="000000"/>
          <w:lang w:eastAsia="ro-RO"/>
        </w:rPr>
        <w:t>2.</w:t>
      </w:r>
      <w:r w:rsidRPr="00564FB0">
        <w:rPr>
          <w:color w:val="000000"/>
          <w:lang w:eastAsia="ro-RO"/>
        </w:rPr>
        <w:tab/>
        <w:t>Autoritatea contractanta solicita ofertantului sa precizeze în oferta partea/partile din contract pe care urmeaza sa le subcontracteze si datele de identificare ale subcontractantilor propusi in conformitate cu art 71 alin 2 din Directiva 24/2016 si cu art 55 din Legea 98/2016 dacă aceştia din urmă sunt cunoscuţi la momentul depunerii ofertei..</w:t>
      </w:r>
    </w:p>
    <w:p w:rsidR="00E32B03" w:rsidRPr="00564FB0" w:rsidRDefault="00E32B03" w:rsidP="00E32B03">
      <w:pPr>
        <w:jc w:val="both"/>
        <w:rPr>
          <w:color w:val="000000"/>
          <w:lang w:eastAsia="ro-RO"/>
        </w:rPr>
      </w:pPr>
      <w:r w:rsidRPr="00564FB0">
        <w:rPr>
          <w:color w:val="000000"/>
          <w:lang w:eastAsia="ro-RO"/>
        </w:rPr>
        <w:t>3.</w:t>
      </w:r>
      <w:r w:rsidRPr="00564FB0">
        <w:rPr>
          <w:color w:val="000000"/>
          <w:lang w:eastAsia="ro-RO"/>
        </w:rPr>
        <w:tab/>
        <w:t>Autoritatea contractanta informeaza ofertantii ca va publica prin mijloace electronice denumirea si datele de identificare ale ofertantului/ subcontractantului propus/tertului sustinator, în termen de maximum 5 zile de la expirarea termenului-limita de depunere a solicitarilor de participare/ofertelor, cu exceptia persoanelor fizice, în cazul carora se publica doar numele.</w:t>
      </w:r>
    </w:p>
    <w:p w:rsidR="00E32B03" w:rsidRPr="00564FB0" w:rsidRDefault="00E32B03" w:rsidP="00E32B03">
      <w:pPr>
        <w:jc w:val="both"/>
        <w:rPr>
          <w:color w:val="000000"/>
          <w:lang w:eastAsia="ro-RO"/>
        </w:rPr>
      </w:pPr>
      <w:r w:rsidRPr="00564FB0">
        <w:rPr>
          <w:color w:val="000000"/>
          <w:lang w:eastAsia="ro-RO"/>
        </w:rPr>
        <w:t>4.</w:t>
      </w:r>
      <w:r w:rsidRPr="00564FB0">
        <w:rPr>
          <w:color w:val="000000"/>
          <w:lang w:eastAsia="ro-RO"/>
        </w:rPr>
        <w:tab/>
        <w:t xml:space="preserve">Autoritatea contractanta va verifica inexistenta unei situatii de excludere prevazute la art. 164, 165 si 167 în legatura cu subcontractantii propusi. </w:t>
      </w:r>
    </w:p>
    <w:p w:rsidR="00E32B03" w:rsidRPr="00564FB0" w:rsidRDefault="00E32B03" w:rsidP="00E32B03">
      <w:pPr>
        <w:jc w:val="both"/>
        <w:rPr>
          <w:color w:val="000000"/>
          <w:lang w:eastAsia="ro-RO"/>
        </w:rPr>
      </w:pPr>
      <w:r w:rsidRPr="00564FB0">
        <w:rPr>
          <w:color w:val="000000"/>
          <w:lang w:eastAsia="ro-RO"/>
        </w:rPr>
        <w:t>5.</w:t>
      </w:r>
      <w:r w:rsidRPr="00564FB0">
        <w:rPr>
          <w:color w:val="000000"/>
          <w:lang w:eastAsia="ro-RO"/>
        </w:rPr>
        <w:tab/>
        <w:t>În cazul în care este identificata o situatie de excludere, cu aplicarea în mod corespunzator a dispozitiilor art. 171 din legea 98/2016, autoritatea contractanta va solicita ofertantului o singura data sa înlocuiasca un subcontractant în legatura cu care a rezultat, în urma verificarii, ca se afla în aceasta situatie.</w:t>
      </w:r>
    </w:p>
    <w:p w:rsidR="00E32B03" w:rsidRPr="00564FB0" w:rsidRDefault="00E32B03" w:rsidP="00E32B03">
      <w:pPr>
        <w:jc w:val="both"/>
        <w:rPr>
          <w:color w:val="000000"/>
          <w:lang w:eastAsia="ro-RO"/>
        </w:rPr>
      </w:pPr>
      <w:r w:rsidRPr="00564FB0">
        <w:rPr>
          <w:color w:val="000000"/>
          <w:lang w:eastAsia="ro-RO"/>
        </w:rPr>
        <w:t>6.</w:t>
      </w:r>
      <w:r w:rsidRPr="00564FB0">
        <w:rPr>
          <w:color w:val="000000"/>
          <w:lang w:eastAsia="ro-RO"/>
        </w:rPr>
        <w:tab/>
        <w:t>Autoritatea contractanta nu stabileste cerinte de participare pentru subcontractantii propusi de ofertant în oferta, dar ia în considerare capacitatea tehnica si profesionala a subcontractantilor propusi pentru partea lor de implicare în contractul care urmeaza sa fie îndeplinit, daca documentele prezentate sunt relevante în acest sens</w:t>
      </w:r>
    </w:p>
    <w:p w:rsidR="00E32B03" w:rsidRPr="00564FB0" w:rsidRDefault="00E32B03" w:rsidP="00E32B03">
      <w:pPr>
        <w:jc w:val="both"/>
        <w:rPr>
          <w:color w:val="000000"/>
          <w:lang w:eastAsia="ro-RO"/>
        </w:rPr>
      </w:pPr>
      <w:r w:rsidRPr="00564FB0">
        <w:rPr>
          <w:color w:val="000000"/>
          <w:lang w:eastAsia="ro-RO"/>
        </w:rPr>
        <w:t>7.</w:t>
      </w:r>
      <w:r w:rsidRPr="00564FB0">
        <w:rPr>
          <w:color w:val="000000"/>
          <w:lang w:eastAsia="ro-RO"/>
        </w:rPr>
        <w:tab/>
        <w:t>Autoritatea contractanta isi rezerva dreptul de a solicita ofertantului sa transmita informatii si documente relevante referitoare la capacitatea tehnica si profesionala a subcontractantilor propusi, cu privire la partea/partile din contract pe care acestia urmeaza sa o/le îndeplineasca efectiv. În cazul în care din informatiile si documentele prezentate nu rezulta ca subcontractantul propus are capacitatea tehnica si profesionala necesara pentru partea/partile din contract pe care acesta urmeaza sa o/le îndeplineasca efectiv, autoritatea contractanta va respinge subcontractantul propus si va solicita ofertantului o singura data înlocuirea acestuia si prezentarea unui alt subcontractant care sa aiba capacitatea tehnica si profesionala necesara pentru partea/partile din contract pe care acesta urmeaza sa o/le îndeplineasca efectiv</w:t>
      </w:r>
    </w:p>
    <w:p w:rsidR="00E32B03" w:rsidRPr="00564FB0" w:rsidRDefault="00E32B03" w:rsidP="00E32B03">
      <w:pPr>
        <w:jc w:val="both"/>
        <w:rPr>
          <w:color w:val="000000"/>
          <w:lang w:eastAsia="ro-RO"/>
        </w:rPr>
      </w:pPr>
      <w:r w:rsidRPr="00564FB0">
        <w:rPr>
          <w:color w:val="000000"/>
          <w:lang w:eastAsia="ro-RO"/>
        </w:rPr>
        <w:lastRenderedPageBreak/>
        <w:t>8.</w:t>
      </w:r>
      <w:r w:rsidRPr="00564FB0">
        <w:rPr>
          <w:color w:val="000000"/>
          <w:lang w:eastAsia="ro-RO"/>
        </w:rPr>
        <w:tab/>
        <w:t>Avand in vedere prevederile art 218 din Legea 98/2016 subcontractorii îsi vor exprima la data depunerii ofertei/momentul introducerii acestora în contractul de achizitie publica, optiunea de a fi sau nu platiti direct de catre autoritatea contractanta. In acest sens vor cuprinde in oferta depusa denumirea subcontractantilor si datele de contact ale acestora, partea/partile din contract care urmeaza a fi îndeplinite de catre acestia, valoarea la care se ridica partea/partile respective, precum si acordul subcontractantilor cu privire la aceste aspect (art 150 alin 1 si 2 din Hg 395/2016).</w:t>
      </w:r>
    </w:p>
    <w:p w:rsidR="00E32B03" w:rsidRPr="00564FB0" w:rsidRDefault="00E32B03" w:rsidP="00E32B03">
      <w:pPr>
        <w:jc w:val="both"/>
        <w:rPr>
          <w:color w:val="000000"/>
          <w:lang w:eastAsia="ro-RO"/>
        </w:rPr>
      </w:pPr>
      <w:r w:rsidRPr="00564FB0">
        <w:rPr>
          <w:color w:val="000000"/>
          <w:lang w:eastAsia="ro-RO"/>
        </w:rPr>
        <w:t>9.</w:t>
      </w:r>
      <w:r w:rsidRPr="00564FB0">
        <w:rPr>
          <w:color w:val="000000"/>
          <w:lang w:eastAsia="ro-RO"/>
        </w:rPr>
        <w:tab/>
        <w:t>Contractantul are obligatia  la încheierea contractului de achizitie publica sau atunci când se introduc noi subcontractanti, de a prezenta contractele încheiate între contractant si subcontractant/subcontractanti nominalizati în oferta sau declarati ulterior, astfel încât activitatile ce revin acestora, precum si sumele aferente furnizarilor, sa fie cuprinse în contractul de achizitie public. Contractele trebuie sa fie în concordanta cu oferta si se vor constitui în anexe la contractul de achizitie publica. Subcontractarea nu diminueaza raspunderea contractantului în ceea ce priveste modul de îndeplinire a viitorului contract de achizitie public.</w:t>
      </w:r>
    </w:p>
    <w:p w:rsidR="00E32B03" w:rsidRPr="00564FB0" w:rsidRDefault="00E32B03" w:rsidP="00E32B03">
      <w:pPr>
        <w:jc w:val="both"/>
        <w:rPr>
          <w:color w:val="000000"/>
          <w:lang w:eastAsia="ro-RO"/>
        </w:rPr>
      </w:pPr>
      <w:r w:rsidRPr="00564FB0">
        <w:rPr>
          <w:color w:val="000000"/>
          <w:lang w:eastAsia="ro-RO"/>
        </w:rPr>
        <w:t>10.</w:t>
      </w:r>
      <w:r w:rsidRPr="00564FB0">
        <w:rPr>
          <w:color w:val="000000"/>
          <w:lang w:eastAsia="ro-RO"/>
        </w:rPr>
        <w:tab/>
        <w:t xml:space="preserve">Contractele de subcontractare vor cuprinde consimtamântul anticipat al subcontractantilor privind asumarea obligatiilor contractantului principal fata de autoritatea contractanta in cnformitate cu prevederile art 221 alin 1 lit d (iii) </w:t>
      </w:r>
    </w:p>
    <w:p w:rsidR="00E32B03" w:rsidRPr="00564FB0" w:rsidRDefault="00E32B03" w:rsidP="00E32B03">
      <w:pPr>
        <w:jc w:val="both"/>
        <w:rPr>
          <w:color w:val="000000"/>
          <w:lang w:eastAsia="ro-RO"/>
        </w:rPr>
      </w:pPr>
      <w:r w:rsidRPr="00564FB0">
        <w:rPr>
          <w:color w:val="000000"/>
          <w:lang w:eastAsia="ro-RO"/>
        </w:rPr>
        <w:t>Modalitatea prin care poate fi demonstrata indeplinirea cerintelor :</w:t>
      </w:r>
    </w:p>
    <w:p w:rsidR="00E32B03" w:rsidRPr="00564FB0" w:rsidRDefault="00E32B03" w:rsidP="00E32B03">
      <w:pPr>
        <w:jc w:val="both"/>
        <w:rPr>
          <w:b/>
          <w:color w:val="000000"/>
        </w:rPr>
      </w:pPr>
      <w:r w:rsidRPr="00564FB0">
        <w:rPr>
          <w:color w:val="000000"/>
          <w:lang w:eastAsia="ro-RO"/>
        </w:rPr>
        <w:t>Se va prezenta DUAE pentru fiecare subcontractant precum  si acordul de subcontractare. Documentele justificative care probeaza indeplinirea celor asumate in acordul de subcontractare urmeaza a fi prezentate la solicitarea autoritatii contractante, doar de catre ofertantul clasat pe locul I in clasamentul intermediar intocmit la finalizarea evaluarii ofertelor</w:t>
      </w:r>
    </w:p>
    <w:p w:rsidR="00E32B03" w:rsidRPr="00564FB0" w:rsidRDefault="00E32B03" w:rsidP="00E32B03">
      <w:pPr>
        <w:rPr>
          <w:b/>
          <w:color w:val="000000"/>
        </w:rPr>
      </w:pPr>
    </w:p>
    <w:p w:rsidR="00E32B03" w:rsidRPr="00564FB0" w:rsidRDefault="00E32B03" w:rsidP="00E32B03">
      <w:pPr>
        <w:numPr>
          <w:ilvl w:val="0"/>
          <w:numId w:val="4"/>
        </w:numPr>
        <w:rPr>
          <w:b/>
          <w:color w:val="000000"/>
        </w:rPr>
      </w:pPr>
      <w:r w:rsidRPr="00564FB0">
        <w:rPr>
          <w:b/>
          <w:color w:val="000000"/>
        </w:rPr>
        <w:t xml:space="preserve">INSTRUCTIUNI PRIVIND TERTII SUSTINATORI   </w:t>
      </w:r>
    </w:p>
    <w:p w:rsidR="00E32B03" w:rsidRPr="00564FB0" w:rsidRDefault="00E32B03" w:rsidP="00E32B03">
      <w:pPr>
        <w:jc w:val="both"/>
        <w:rPr>
          <w:b/>
          <w:color w:val="000000"/>
        </w:rPr>
      </w:pPr>
    </w:p>
    <w:p w:rsidR="00E32B03" w:rsidRPr="00564FB0" w:rsidRDefault="00E32B03" w:rsidP="00E32B03">
      <w:pPr>
        <w:jc w:val="both"/>
        <w:rPr>
          <w:color w:val="000000"/>
          <w:lang w:eastAsia="ro-RO"/>
        </w:rPr>
      </w:pPr>
      <w:r w:rsidRPr="00564FB0">
        <w:rPr>
          <w:color w:val="000000"/>
          <w:lang w:eastAsia="ro-RO"/>
        </w:rPr>
        <w:t>1. Operatorul economic are dreptul să invoce susţinerea unui/unor terţ/terţi în ceea ce priveşte îndeplinirea criteriilor referitoare la criteriile privind capacitatea tehnică şi profesională, indiferent de natura relaţiilor juridice existente între operatorul economic şi terţul/terţii respectiv/respective</w:t>
      </w:r>
    </w:p>
    <w:p w:rsidR="00E32B03" w:rsidRPr="00564FB0" w:rsidRDefault="00E32B03" w:rsidP="00E32B03">
      <w:pPr>
        <w:jc w:val="both"/>
        <w:rPr>
          <w:color w:val="000000"/>
          <w:lang w:eastAsia="ro-RO"/>
        </w:rPr>
      </w:pPr>
      <w:r w:rsidRPr="00564FB0">
        <w:rPr>
          <w:color w:val="000000"/>
          <w:lang w:eastAsia="ro-RO"/>
        </w:rPr>
        <w:t xml:space="preserve">2. În cazul în care operatorul economic îşi demonstrează capacitatea tehnică şi/sau profesională invocând şi susţinerea acordată de către unul sau mai mulţi terţi, atunci operatorul economic are obligaţia de a dovedi autorităţii contractante că a luat toate măsurile necesare pentru a avea acces în orice moment la resursele necesare, prezentând un angajament în acest sens din partea terţului/terţilor. 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w:t>
      </w:r>
    </w:p>
    <w:p w:rsidR="00E32B03" w:rsidRPr="00564FB0" w:rsidRDefault="00E32B03" w:rsidP="00E32B03">
      <w:pPr>
        <w:jc w:val="both"/>
        <w:rPr>
          <w:color w:val="000000"/>
          <w:lang w:eastAsia="ro-RO"/>
        </w:rPr>
      </w:pPr>
      <w:r w:rsidRPr="00564FB0">
        <w:rPr>
          <w:color w:val="000000"/>
          <w:lang w:eastAsia="ro-RO"/>
        </w:rPr>
        <w:t xml:space="preserve">3. Autoritatea contractantă va verifica dacă terţul/terţii care asigură susţinerea în ceea ce priveşte îndeplinirea criteriilor referitoare la capacitatea tehnică şi/sau profesională îndeplineşte criteriile relevante privind capacitatea sau nu se încadrează în motivele de excludere prevăzute la art. 164, 165 şi 167. </w:t>
      </w:r>
    </w:p>
    <w:p w:rsidR="00E32B03" w:rsidRPr="00564FB0" w:rsidRDefault="00E32B03" w:rsidP="00E32B03">
      <w:pPr>
        <w:jc w:val="both"/>
        <w:rPr>
          <w:color w:val="000000"/>
          <w:lang w:eastAsia="ro-RO"/>
        </w:rPr>
      </w:pPr>
      <w:r w:rsidRPr="00564FB0">
        <w:rPr>
          <w:color w:val="000000"/>
          <w:lang w:eastAsia="ro-RO"/>
        </w:rPr>
        <w:t xml:space="preserve">4. Dacă terţul/terţii nu îndeplineşte/îndeplinesc criteriile relevante privind capacitatea sau se încadrează în unul dintre motivele de excludere prevăzute la art. 164, 165 şi 167, autoritatea contractantă va solicita, o singură dată, ca operatorul economic să înlocuiască terţul/terţii </w:t>
      </w:r>
      <w:r w:rsidRPr="00564FB0">
        <w:rPr>
          <w:color w:val="000000"/>
          <w:lang w:eastAsia="ro-RO"/>
        </w:rPr>
        <w:lastRenderedPageBreak/>
        <w:t>susţinător/susţinători fără ca acest aspect să aducă atingere principiului tratamentului egal prevăzut la art. 2 alin. (2) lit. b) din Legea 98/2016.</w:t>
      </w:r>
    </w:p>
    <w:p w:rsidR="00E32B03" w:rsidRPr="00564FB0" w:rsidRDefault="00E32B03" w:rsidP="00E32B03">
      <w:pPr>
        <w:jc w:val="both"/>
        <w:rPr>
          <w:color w:val="000000"/>
          <w:lang w:eastAsia="ro-RO"/>
        </w:rPr>
      </w:pPr>
      <w:r w:rsidRPr="00564FB0">
        <w:rPr>
          <w:color w:val="000000"/>
          <w:lang w:eastAsia="ro-RO"/>
        </w:rPr>
        <w:t xml:space="preserve">5. În scopul verificării îndeplinirii criteriilor de calificare de către terţul/terţii care acordă susţinere, în condiţiile art. 183 alin. (1) din Lege, autoritatea contractantă poate solicita terţului/terţilor susţinător(i), oricând pe parcursul procesului de evaluare, documente şi informaţii suplimentare în legătură cu angajamentul dat sau cu documentele prezentate, în cazul în care există rezerve în ceea ce priveşte corectitudinea informaţiilor sau documentelor prezentate sau cu privire la posibilitatea de executare a obligaţiilor asumate prin respectivul angajament. </w:t>
      </w:r>
    </w:p>
    <w:p w:rsidR="00E32B03" w:rsidRPr="00564FB0" w:rsidRDefault="00E32B03" w:rsidP="00E32B03">
      <w:pPr>
        <w:jc w:val="both"/>
        <w:rPr>
          <w:color w:val="000000"/>
          <w:lang w:eastAsia="ro-RO"/>
        </w:rPr>
      </w:pPr>
      <w:r w:rsidRPr="00564FB0">
        <w:rPr>
          <w:color w:val="000000"/>
          <w:lang w:eastAsia="ro-RO"/>
        </w:rPr>
        <w:t xml:space="preserve">6. În cazul în care operatorul economic demonstrează îndeplinirea criteriilor referitoare la capacitatea tehnică şi profesională invocând susţinerea unui terţ, DUAE include informaţiile cu privire la terţul susţinător. </w:t>
      </w:r>
    </w:p>
    <w:p w:rsidR="00E32B03" w:rsidRPr="00564FB0" w:rsidRDefault="00E32B03" w:rsidP="00E32B03">
      <w:pPr>
        <w:jc w:val="both"/>
        <w:rPr>
          <w:color w:val="000000"/>
          <w:lang w:eastAsia="ro-RO"/>
        </w:rPr>
      </w:pPr>
      <w:r w:rsidRPr="00564FB0">
        <w:rPr>
          <w:color w:val="000000"/>
          <w:lang w:eastAsia="ro-RO"/>
        </w:rPr>
        <w:t xml:space="preserve">Modalitatea prin care poate fi demonstrata indeplinirea cerintelor : DUAE completat de ofertant va include informatiile cu privire la existenta unei sustineri de terta parte, inclusiv masurile avute în vedere de acesta pentru a accesa în orice moment resursele necesare, la care se ataseaza DUAE si angajamentul ferm ale tertului sustinator/angajamentele ferme ale tertilor sustinatori din trebuie sa rezulte modul efectiv în care tertul/tertii sustinatori vor asigura îndeplinirea angajamentului. </w:t>
      </w:r>
    </w:p>
    <w:p w:rsidR="00E32B03" w:rsidRPr="00564FB0" w:rsidRDefault="00E32B03" w:rsidP="00E32B03">
      <w:pPr>
        <w:jc w:val="both"/>
        <w:rPr>
          <w:color w:val="000000"/>
          <w:lang w:eastAsia="ro-RO"/>
        </w:rPr>
      </w:pPr>
      <w:r w:rsidRPr="00564FB0">
        <w:rPr>
          <w:color w:val="000000"/>
          <w:lang w:eastAsia="ro-RO"/>
        </w:rPr>
        <w:t>Tertul/tertii sustinatori vor completa DUAE cu informatii privind nivelul lor de experienta, prin raportare la contractele executate în trecut, corespunzator sustinerii acordate.</w:t>
      </w:r>
    </w:p>
    <w:p w:rsidR="00E32B03" w:rsidRPr="00564FB0" w:rsidRDefault="00E32B03" w:rsidP="00E32B03">
      <w:pPr>
        <w:jc w:val="both"/>
        <w:rPr>
          <w:b/>
          <w:color w:val="000000"/>
        </w:rPr>
      </w:pPr>
      <w:r w:rsidRPr="00564FB0">
        <w:rPr>
          <w:color w:val="000000"/>
          <w:lang w:eastAsia="ro-RO"/>
        </w:rPr>
        <w:t xml:space="preserve">Odată cu angajamentul de susţinere, ofertantul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w:t>
      </w:r>
    </w:p>
    <w:p w:rsidR="00E32B03" w:rsidRPr="00564FB0" w:rsidRDefault="00E32B03" w:rsidP="00E32B03">
      <w:pPr>
        <w:jc w:val="center"/>
        <w:rPr>
          <w:b/>
          <w:color w:val="000000"/>
        </w:rPr>
      </w:pPr>
    </w:p>
    <w:p w:rsidR="00E32B03" w:rsidRPr="00564FB0" w:rsidRDefault="00E32B03" w:rsidP="00E32B03">
      <w:pPr>
        <w:numPr>
          <w:ilvl w:val="0"/>
          <w:numId w:val="4"/>
        </w:numPr>
        <w:autoSpaceDE w:val="0"/>
        <w:autoSpaceDN w:val="0"/>
        <w:adjustRightInd w:val="0"/>
        <w:rPr>
          <w:b/>
          <w:color w:val="000000"/>
        </w:rPr>
      </w:pPr>
      <w:r w:rsidRPr="00564FB0">
        <w:rPr>
          <w:b/>
          <w:color w:val="000000"/>
        </w:rPr>
        <w:t>INSTRUCTIUNI PRIVIND ASOCIEREA</w:t>
      </w:r>
    </w:p>
    <w:p w:rsidR="00E32B03" w:rsidRPr="00564FB0" w:rsidRDefault="00E32B03" w:rsidP="00E32B03">
      <w:pPr>
        <w:autoSpaceDE w:val="0"/>
        <w:autoSpaceDN w:val="0"/>
        <w:adjustRightInd w:val="0"/>
        <w:ind w:left="720"/>
        <w:rPr>
          <w:b/>
          <w:color w:val="000000"/>
        </w:rPr>
      </w:pPr>
    </w:p>
    <w:p w:rsidR="00E32B03" w:rsidRPr="00564FB0" w:rsidRDefault="00E32B03" w:rsidP="00E32B03">
      <w:pPr>
        <w:autoSpaceDE w:val="0"/>
        <w:autoSpaceDN w:val="0"/>
        <w:adjustRightInd w:val="0"/>
        <w:jc w:val="both"/>
        <w:rPr>
          <w:color w:val="000000"/>
        </w:rPr>
      </w:pPr>
      <w:r w:rsidRPr="00564FB0">
        <w:rPr>
          <w:color w:val="000000"/>
        </w:rPr>
        <w:t xml:space="preserve">1.Orice operator economic are dreptul de a participa la procedura de atribuire în calitate de ofertant, individual ori în comun cu alti operatori economici, inclusiv în forme de asociere temporara constituite în scopul participarii la procedura de atribuire, în conditiile prevazute de prezenta Legea 98/2016. </w:t>
      </w:r>
    </w:p>
    <w:p w:rsidR="00E32B03" w:rsidRPr="00564FB0" w:rsidRDefault="00E32B03" w:rsidP="00E32B03">
      <w:pPr>
        <w:autoSpaceDE w:val="0"/>
        <w:autoSpaceDN w:val="0"/>
        <w:adjustRightInd w:val="0"/>
        <w:jc w:val="both"/>
        <w:rPr>
          <w:color w:val="000000"/>
        </w:rPr>
      </w:pPr>
      <w:r w:rsidRPr="00564FB0">
        <w:rPr>
          <w:color w:val="000000"/>
        </w:rPr>
        <w:t>2. In cazul în care mai multi operatori economici participa în comun la procedura de atribuire, îndeplinirea criteriilor privind capacitatea tehnica si profesionala se demonstreaza prin luarea în considerare a resurselor tuturor membrilor grupului, iar acestia vor raspunde în mod solidar pentru executarea contractului de achizitie publica.</w:t>
      </w:r>
    </w:p>
    <w:p w:rsidR="00E32B03" w:rsidRPr="00564FB0" w:rsidRDefault="00E32B03" w:rsidP="00E32B03">
      <w:pPr>
        <w:autoSpaceDE w:val="0"/>
        <w:autoSpaceDN w:val="0"/>
        <w:adjustRightInd w:val="0"/>
        <w:jc w:val="both"/>
        <w:rPr>
          <w:color w:val="000000"/>
        </w:rPr>
      </w:pPr>
      <w:r w:rsidRPr="00564FB0">
        <w:rPr>
          <w:color w:val="000000"/>
        </w:rPr>
        <w:t>3. În cazul în care mai multi operatori economici participa în comun la procedura de atribuire, acestia pot beneficia de sustinerea unui tert în ceea ce priveste îndeplinirea criteriilor referitoare la situatia economica si financiara si/sau capacitatea tehnica si profesionala conform Legii98/2016.</w:t>
      </w:r>
    </w:p>
    <w:p w:rsidR="00E32B03" w:rsidRPr="00564FB0" w:rsidRDefault="00E32B03" w:rsidP="00E32B03">
      <w:pPr>
        <w:autoSpaceDE w:val="0"/>
        <w:autoSpaceDN w:val="0"/>
        <w:adjustRightInd w:val="0"/>
        <w:jc w:val="both"/>
        <w:rPr>
          <w:color w:val="000000"/>
        </w:rPr>
      </w:pPr>
    </w:p>
    <w:p w:rsidR="00E32B03" w:rsidRPr="00564FB0" w:rsidRDefault="00E32B03" w:rsidP="00E32B03">
      <w:pPr>
        <w:autoSpaceDE w:val="0"/>
        <w:autoSpaceDN w:val="0"/>
        <w:adjustRightInd w:val="0"/>
        <w:jc w:val="both"/>
        <w:rPr>
          <w:color w:val="000000"/>
        </w:rPr>
      </w:pPr>
      <w:r w:rsidRPr="00564FB0">
        <w:rPr>
          <w:color w:val="000000"/>
        </w:rPr>
        <w:t>Modalitatea prin care poate fi demonstrata indeplinirea cerintelor:</w:t>
      </w:r>
    </w:p>
    <w:p w:rsidR="006E5A3B" w:rsidRPr="00564FB0" w:rsidRDefault="00E32B03" w:rsidP="00564FB0">
      <w:pPr>
        <w:autoSpaceDE w:val="0"/>
        <w:autoSpaceDN w:val="0"/>
        <w:adjustRightInd w:val="0"/>
        <w:jc w:val="both"/>
        <w:rPr>
          <w:color w:val="000000"/>
        </w:rPr>
      </w:pPr>
      <w:r w:rsidRPr="00564FB0">
        <w:rPr>
          <w:color w:val="000000"/>
        </w:rPr>
        <w:t>Se va prezenta DUAE pentru fiecare asociat precum si acordul de asociere. Documentele justificative care probeaza indeplinirea celor asumate in acord urmeaza a fi prezentate la solicitarea autoritatii contractante, doar de catre ofertantul clasat pe locul I in clasamentul intermediar intocmit la finalizarea evaluarii ofertelor.</w:t>
      </w:r>
    </w:p>
    <w:sectPr w:rsidR="006E5A3B" w:rsidRPr="00564FB0" w:rsidSect="006E5A3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233" w:rsidRDefault="00DA5233" w:rsidP="00564FB0">
      <w:r>
        <w:separator/>
      </w:r>
    </w:p>
  </w:endnote>
  <w:endnote w:type="continuationSeparator" w:id="1">
    <w:p w:rsidR="00DA5233" w:rsidRDefault="00DA5233" w:rsidP="00564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41891"/>
      <w:docPartObj>
        <w:docPartGallery w:val="Page Numbers (Bottom of Page)"/>
        <w:docPartUnique/>
      </w:docPartObj>
    </w:sdtPr>
    <w:sdtContent>
      <w:p w:rsidR="00564FB0" w:rsidRDefault="00240BC5">
        <w:pPr>
          <w:pStyle w:val="Footer"/>
          <w:jc w:val="center"/>
        </w:pPr>
        <w:r>
          <w:fldChar w:fldCharType="begin"/>
        </w:r>
        <w:r w:rsidR="00564FB0">
          <w:instrText>PAGE   \* MERGEFORMAT</w:instrText>
        </w:r>
        <w:r>
          <w:fldChar w:fldCharType="separate"/>
        </w:r>
        <w:r w:rsidR="0060220E">
          <w:t>3</w:t>
        </w:r>
        <w:r>
          <w:fldChar w:fldCharType="end"/>
        </w:r>
      </w:p>
    </w:sdtContent>
  </w:sdt>
  <w:p w:rsidR="00564FB0" w:rsidRDefault="00564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233" w:rsidRDefault="00DA5233" w:rsidP="00564FB0">
      <w:r>
        <w:separator/>
      </w:r>
    </w:p>
  </w:footnote>
  <w:footnote w:type="continuationSeparator" w:id="1">
    <w:p w:rsidR="00DA5233" w:rsidRDefault="00DA5233" w:rsidP="00564F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1">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44B2EC0"/>
    <w:multiLevelType w:val="hybridMultilevel"/>
    <w:tmpl w:val="A81CA6C8"/>
    <w:lvl w:ilvl="0" w:tplc="E7C8618E">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58402C"/>
    <w:multiLevelType w:val="hybridMultilevel"/>
    <w:tmpl w:val="997E023E"/>
    <w:lvl w:ilvl="0" w:tplc="7F7666FA">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8564E3F"/>
    <w:multiLevelType w:val="hybridMultilevel"/>
    <w:tmpl w:val="E9FC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8"/>
  </w:num>
  <w:num w:numId="5">
    <w:abstractNumId w:val="9"/>
  </w:num>
  <w:num w:numId="6">
    <w:abstractNumId w:val="14"/>
  </w:num>
  <w:num w:numId="7">
    <w:abstractNumId w:val="11"/>
  </w:num>
  <w:num w:numId="8">
    <w:abstractNumId w:val="4"/>
  </w:num>
  <w:num w:numId="9">
    <w:abstractNumId w:val="1"/>
  </w:num>
  <w:num w:numId="10">
    <w:abstractNumId w:val="5"/>
  </w:num>
  <w:num w:numId="11">
    <w:abstractNumId w:val="2"/>
  </w:num>
  <w:num w:numId="12">
    <w:abstractNumId w:val="7"/>
  </w:num>
  <w:num w:numId="13">
    <w:abstractNumId w:val="16"/>
  </w:num>
  <w:num w:numId="14">
    <w:abstractNumId w:val="10"/>
  </w:num>
  <w:num w:numId="15">
    <w:abstractNumId w:val="15"/>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rsids>
    <w:rsidRoot w:val="00E32B03"/>
    <w:rsid w:val="000B53D0"/>
    <w:rsid w:val="00147D45"/>
    <w:rsid w:val="00183C70"/>
    <w:rsid w:val="00240BC5"/>
    <w:rsid w:val="00252253"/>
    <w:rsid w:val="00370083"/>
    <w:rsid w:val="004331D7"/>
    <w:rsid w:val="004A5E21"/>
    <w:rsid w:val="00564FB0"/>
    <w:rsid w:val="0060220E"/>
    <w:rsid w:val="006E5A3B"/>
    <w:rsid w:val="00734349"/>
    <w:rsid w:val="00734CC4"/>
    <w:rsid w:val="00804D01"/>
    <w:rsid w:val="008230D2"/>
    <w:rsid w:val="008A754C"/>
    <w:rsid w:val="009353ED"/>
    <w:rsid w:val="00B52CDA"/>
    <w:rsid w:val="00B63403"/>
    <w:rsid w:val="00BA2407"/>
    <w:rsid w:val="00CA2D77"/>
    <w:rsid w:val="00D8151E"/>
    <w:rsid w:val="00DA5233"/>
    <w:rsid w:val="00E32B03"/>
    <w:rsid w:val="00E6250D"/>
    <w:rsid w:val="00F6465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03"/>
    <w:pPr>
      <w:spacing w:after="0" w:line="240" w:lineRule="auto"/>
    </w:pPr>
    <w:rPr>
      <w:rFonts w:ascii="Times New Roman" w:eastAsia="Times New Roma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
    <w:basedOn w:val="Normal"/>
    <w:qFormat/>
    <w:rsid w:val="00E32B03"/>
    <w:pPr>
      <w:spacing w:after="200" w:line="276" w:lineRule="auto"/>
      <w:ind w:left="720"/>
    </w:pPr>
    <w:rPr>
      <w:rFonts w:ascii="Calibri" w:eastAsia="Calibri" w:hAnsi="Calibri" w:cs="Calibri"/>
      <w:sz w:val="22"/>
      <w:szCs w:val="22"/>
      <w:lang w:eastAsia="ar-SA"/>
    </w:rPr>
  </w:style>
  <w:style w:type="character" w:styleId="Hyperlink">
    <w:name w:val="Hyperlink"/>
    <w:basedOn w:val="DefaultParagraphFont"/>
    <w:uiPriority w:val="99"/>
    <w:unhideWhenUsed/>
    <w:rsid w:val="00E32B03"/>
    <w:rPr>
      <w:color w:val="0000FF" w:themeColor="hyperlink"/>
      <w:u w:val="single"/>
    </w:rPr>
  </w:style>
  <w:style w:type="paragraph" w:styleId="Header">
    <w:name w:val="header"/>
    <w:basedOn w:val="Normal"/>
    <w:link w:val="HeaderChar"/>
    <w:uiPriority w:val="99"/>
    <w:unhideWhenUsed/>
    <w:rsid w:val="00564FB0"/>
    <w:pPr>
      <w:tabs>
        <w:tab w:val="center" w:pos="4536"/>
        <w:tab w:val="right" w:pos="9072"/>
      </w:tabs>
    </w:pPr>
  </w:style>
  <w:style w:type="character" w:customStyle="1" w:styleId="HeaderChar">
    <w:name w:val="Header Char"/>
    <w:basedOn w:val="DefaultParagraphFont"/>
    <w:link w:val="Header"/>
    <w:uiPriority w:val="99"/>
    <w:rsid w:val="00564FB0"/>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564FB0"/>
    <w:pPr>
      <w:tabs>
        <w:tab w:val="center" w:pos="4536"/>
        <w:tab w:val="right" w:pos="9072"/>
      </w:tabs>
    </w:pPr>
  </w:style>
  <w:style w:type="character" w:customStyle="1" w:styleId="FooterChar">
    <w:name w:val="Footer Char"/>
    <w:basedOn w:val="DefaultParagraphFont"/>
    <w:link w:val="Footer"/>
    <w:uiPriority w:val="99"/>
    <w:rsid w:val="00564FB0"/>
    <w:rPr>
      <w:rFonts w:ascii="Times New Roman" w:eastAsia="Times New Roman" w:hAnsi="Times New Roman" w:cs="Times New Roman"/>
      <w:noProof/>
      <w:sz w:val="24"/>
      <w:szCs w:val="24"/>
      <w:lang w:val="ro-RO"/>
    </w:rPr>
  </w:style>
  <w:style w:type="paragraph" w:styleId="BalloonText">
    <w:name w:val="Balloon Text"/>
    <w:basedOn w:val="Normal"/>
    <w:link w:val="BalloonTextChar"/>
    <w:uiPriority w:val="99"/>
    <w:semiHidden/>
    <w:unhideWhenUsed/>
    <w:rsid w:val="002522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253"/>
    <w:rPr>
      <w:rFonts w:ascii="Segoe UI" w:eastAsia="Times New Roman" w:hAnsi="Segoe UI" w:cs="Segoe UI"/>
      <w:noProof/>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il.oradea.ro/m/webmail/Webmail.html" TargetMode="External"/><Relationship Id="rId4" Type="http://schemas.openxmlformats.org/officeDocument/2006/relationships/settings" Target="settings.xml"/><Relationship Id="rId9" Type="http://schemas.openxmlformats.org/officeDocument/2006/relationships/hyperlink" Target="https://mail.oradea.ro/m/webmail/Webma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BD52-6D6F-46C7-83E2-B72191D6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18</Pages>
  <Words>9250</Words>
  <Characters>53656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mihaela</dc:creator>
  <cp:keywords/>
  <dc:description/>
  <cp:lastModifiedBy>logistic</cp:lastModifiedBy>
  <cp:revision>13</cp:revision>
  <cp:lastPrinted>2019-08-29T07:00:00Z</cp:lastPrinted>
  <dcterms:created xsi:type="dcterms:W3CDTF">2019-07-25T06:32:00Z</dcterms:created>
  <dcterms:modified xsi:type="dcterms:W3CDTF">2020-06-11T04:58:00Z</dcterms:modified>
</cp:coreProperties>
</file>